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0CB641" w14:textId="707E015A" w:rsidR="00E80392" w:rsidRPr="002E5421" w:rsidRDefault="002E5421" w:rsidP="00377E75">
      <w:pPr>
        <w:spacing w:before="120" w:afterLines="120" w:after="288" w:line="312" w:lineRule="auto"/>
        <w:jc w:val="center"/>
        <w:rPr>
          <w:rFonts w:ascii="Arial" w:hAnsi="Arial" w:cs="Arial"/>
          <w:bCs/>
          <w:sz w:val="20"/>
          <w:szCs w:val="20"/>
        </w:rPr>
      </w:pPr>
      <w:bookmarkStart w:id="0" w:name="_Hlk82471863"/>
      <w:r w:rsidRPr="002E5421">
        <w:rPr>
          <w:rFonts w:ascii="Arial" w:hAnsi="Arial" w:cs="Arial"/>
          <w:sz w:val="20"/>
          <w:szCs w:val="20"/>
        </w:rPr>
        <w:t xml:space="preserve"> </w:t>
      </w:r>
      <w:r w:rsidR="00E80392" w:rsidRPr="002E5421">
        <w:rPr>
          <w:rFonts w:ascii="Arial" w:hAnsi="Arial" w:cs="Arial"/>
          <w:sz w:val="20"/>
          <w:szCs w:val="20"/>
        </w:rPr>
        <w:t>Processo Administrativo n</w:t>
      </w:r>
      <w:r w:rsidR="00E80392" w:rsidRPr="002E5421">
        <w:rPr>
          <w:rFonts w:ascii="Arial" w:hAnsi="Arial" w:cs="Arial"/>
          <w:bCs/>
          <w:sz w:val="20"/>
          <w:szCs w:val="20"/>
        </w:rPr>
        <w:t xml:space="preserve">° </w:t>
      </w:r>
      <w:r w:rsidR="00B24E26" w:rsidRPr="002E5421">
        <w:rPr>
          <w:rFonts w:ascii="Arial" w:hAnsi="Arial" w:cs="Arial"/>
          <w:bCs/>
          <w:i/>
          <w:iCs/>
          <w:sz w:val="20"/>
          <w:szCs w:val="20"/>
        </w:rPr>
        <w:t>23443</w:t>
      </w:r>
      <w:r w:rsidR="00527155" w:rsidRPr="002E5421">
        <w:rPr>
          <w:rFonts w:ascii="Arial" w:hAnsi="Arial" w:cs="Arial"/>
          <w:bCs/>
          <w:i/>
          <w:iCs/>
          <w:sz w:val="20"/>
          <w:szCs w:val="20"/>
        </w:rPr>
        <w:t>.000</w:t>
      </w:r>
      <w:r w:rsidR="00B24E26" w:rsidRPr="002E5421">
        <w:rPr>
          <w:rFonts w:ascii="Arial" w:hAnsi="Arial" w:cs="Arial"/>
          <w:bCs/>
          <w:i/>
          <w:iCs/>
          <w:sz w:val="20"/>
          <w:szCs w:val="20"/>
        </w:rPr>
        <w:t>647</w:t>
      </w:r>
      <w:r w:rsidR="00E80392" w:rsidRPr="002E5421">
        <w:rPr>
          <w:rFonts w:ascii="Arial" w:hAnsi="Arial" w:cs="Arial"/>
          <w:bCs/>
          <w:sz w:val="20"/>
          <w:szCs w:val="20"/>
        </w:rPr>
        <w:t>/</w:t>
      </w:r>
      <w:r w:rsidR="00B24E26" w:rsidRPr="002E5421">
        <w:rPr>
          <w:rFonts w:ascii="Arial" w:hAnsi="Arial" w:cs="Arial"/>
          <w:bCs/>
          <w:i/>
          <w:iCs/>
          <w:sz w:val="20"/>
          <w:szCs w:val="20"/>
        </w:rPr>
        <w:t>2026</w:t>
      </w:r>
      <w:r w:rsidR="00E80392" w:rsidRPr="002E5421">
        <w:rPr>
          <w:rFonts w:ascii="Arial" w:hAnsi="Arial" w:cs="Arial"/>
          <w:bCs/>
          <w:sz w:val="20"/>
          <w:szCs w:val="20"/>
        </w:rPr>
        <w:t>-</w:t>
      </w:r>
      <w:r w:rsidR="00B24E26" w:rsidRPr="002E5421">
        <w:rPr>
          <w:rFonts w:ascii="Arial" w:hAnsi="Arial" w:cs="Arial"/>
          <w:bCs/>
          <w:i/>
          <w:iCs/>
          <w:sz w:val="20"/>
          <w:szCs w:val="20"/>
        </w:rPr>
        <w:t>75</w:t>
      </w:r>
    </w:p>
    <w:p w14:paraId="45F5EBA9" w14:textId="45C26ECB" w:rsidR="00E80392" w:rsidRPr="002E5421" w:rsidRDefault="008E3E07" w:rsidP="00D23AF4">
      <w:pPr>
        <w:spacing w:afterLines="120" w:after="288" w:line="312" w:lineRule="auto"/>
        <w:jc w:val="center"/>
        <w:rPr>
          <w:rFonts w:ascii="Arial" w:hAnsi="Arial" w:cs="Arial"/>
          <w:b/>
          <w:bCs/>
          <w:sz w:val="20"/>
          <w:szCs w:val="20"/>
        </w:rPr>
      </w:pPr>
      <w:r w:rsidRPr="002E5421">
        <w:rPr>
          <w:rFonts w:ascii="Arial" w:hAnsi="Arial" w:cs="Arial"/>
          <w:b/>
          <w:bCs/>
          <w:sz w:val="20"/>
          <w:szCs w:val="20"/>
        </w:rPr>
        <w:t>TERMO DE REFERÊNCIA</w:t>
      </w:r>
    </w:p>
    <w:p w14:paraId="043A357C" w14:textId="6DC5D026" w:rsidR="00573B28" w:rsidRPr="002E5421" w:rsidRDefault="47ECDB10" w:rsidP="00E93D90">
      <w:pPr>
        <w:pStyle w:val="Nivel01"/>
      </w:pPr>
      <w:bookmarkStart w:id="1" w:name="_Hlk176363679"/>
      <w:bookmarkStart w:id="2" w:name="_Hlk82473550"/>
      <w:r w:rsidRPr="002E5421">
        <w:t>CONDIÇÕES GERAIS DA CONTRATAÇÃO</w:t>
      </w:r>
    </w:p>
    <w:p w14:paraId="482278D0" w14:textId="5939DEA4" w:rsidR="00573B28" w:rsidRPr="002E5421" w:rsidRDefault="006D5FA5" w:rsidP="00EA1440">
      <w:pPr>
        <w:pStyle w:val="Nvel02"/>
      </w:pPr>
      <w:bookmarkStart w:id="3" w:name="_Ref172096041"/>
      <w:r w:rsidRPr="002E5421">
        <w:t>Aquisição de</w:t>
      </w:r>
      <w:r w:rsidR="00335268" w:rsidRPr="002E5421">
        <w:t xml:space="preserve"> </w:t>
      </w:r>
      <w:r w:rsidR="00B24E26" w:rsidRPr="002E5421">
        <w:rPr>
          <w:i/>
        </w:rPr>
        <w:t>gêneros alimentícios, perecíveis e não perecíveis, para fornecimento de alimentação escolar dos discentes do Instituto Federal de Ciência e Tecnologia do Amazonas, campus São Gabriel da Cachoeira (IFAM/CSGC)</w:t>
      </w:r>
      <w:r w:rsidR="00032705" w:rsidRPr="002E5421">
        <w:rPr>
          <w:i/>
        </w:rPr>
        <w:t>,</w:t>
      </w:r>
      <w:r w:rsidR="2CBD5F15" w:rsidRPr="002E5421">
        <w:t xml:space="preserve"> nos termos da tabela abaixo, conforme condições e exigências estabelecidas neste instrumento</w:t>
      </w:r>
      <w:r w:rsidR="0AE1E968" w:rsidRPr="002E5421">
        <w:t>.</w:t>
      </w:r>
      <w:bookmarkEnd w:id="3"/>
    </w:p>
    <w:tbl>
      <w:tblPr>
        <w:tblW w:w="9666" w:type="dxa"/>
        <w:tblInd w:w="55" w:type="dxa"/>
        <w:tblCellMar>
          <w:left w:w="70" w:type="dxa"/>
          <w:right w:w="70" w:type="dxa"/>
        </w:tblCellMar>
        <w:tblLook w:val="04A0" w:firstRow="1" w:lastRow="0" w:firstColumn="1" w:lastColumn="0" w:noHBand="0" w:noVBand="1"/>
      </w:tblPr>
      <w:tblGrid>
        <w:gridCol w:w="523"/>
        <w:gridCol w:w="4879"/>
        <w:gridCol w:w="816"/>
        <w:gridCol w:w="772"/>
        <w:gridCol w:w="496"/>
        <w:gridCol w:w="865"/>
        <w:gridCol w:w="1342"/>
      </w:tblGrid>
      <w:tr w:rsidR="002E5421" w:rsidRPr="002E5421" w14:paraId="135ACAC1" w14:textId="77777777" w:rsidTr="00EC17A9">
        <w:trPr>
          <w:trHeight w:val="600"/>
        </w:trPr>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2CD5B"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ITEM</w:t>
            </w:r>
          </w:p>
        </w:tc>
        <w:tc>
          <w:tcPr>
            <w:tcW w:w="4879" w:type="dxa"/>
            <w:tcBorders>
              <w:top w:val="single" w:sz="4" w:space="0" w:color="auto"/>
              <w:left w:val="nil"/>
              <w:bottom w:val="single" w:sz="4" w:space="0" w:color="auto"/>
              <w:right w:val="single" w:sz="4" w:space="0" w:color="auto"/>
            </w:tcBorders>
            <w:shd w:val="clear" w:color="auto" w:fill="auto"/>
            <w:vAlign w:val="center"/>
            <w:hideMark/>
          </w:tcPr>
          <w:p w14:paraId="5E3D04F5" w14:textId="77777777" w:rsidR="00EC17A9" w:rsidRPr="002E5421" w:rsidRDefault="00EC17A9" w:rsidP="00EC17A9">
            <w:pPr>
              <w:ind w:hanging="6"/>
              <w:jc w:val="center"/>
              <w:rPr>
                <w:rFonts w:ascii="Arial" w:eastAsia="Times New Roman" w:hAnsi="Arial" w:cs="Arial"/>
                <w:b/>
                <w:sz w:val="16"/>
                <w:szCs w:val="16"/>
              </w:rPr>
            </w:pPr>
            <w:r w:rsidRPr="002E5421">
              <w:rPr>
                <w:rFonts w:ascii="Arial" w:eastAsia="Times New Roman" w:hAnsi="Arial" w:cs="Arial"/>
                <w:b/>
                <w:sz w:val="16"/>
                <w:szCs w:val="16"/>
              </w:rPr>
              <w:t>ESPECIFICAÇÃO</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5F4103B"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CATMAT</w:t>
            </w:r>
          </w:p>
        </w:tc>
        <w:tc>
          <w:tcPr>
            <w:tcW w:w="763" w:type="dxa"/>
            <w:tcBorders>
              <w:top w:val="single" w:sz="4" w:space="0" w:color="auto"/>
              <w:left w:val="nil"/>
              <w:bottom w:val="single" w:sz="4" w:space="0" w:color="auto"/>
              <w:right w:val="single" w:sz="4" w:space="0" w:color="auto"/>
            </w:tcBorders>
            <w:shd w:val="clear" w:color="auto" w:fill="auto"/>
            <w:vAlign w:val="center"/>
            <w:hideMark/>
          </w:tcPr>
          <w:p w14:paraId="5F1F907B"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UND DE MEDIDA</w:t>
            </w:r>
          </w:p>
        </w:tc>
        <w:tc>
          <w:tcPr>
            <w:tcW w:w="496" w:type="dxa"/>
            <w:tcBorders>
              <w:top w:val="single" w:sz="4" w:space="0" w:color="auto"/>
              <w:left w:val="nil"/>
              <w:bottom w:val="single" w:sz="4" w:space="0" w:color="auto"/>
              <w:right w:val="single" w:sz="4" w:space="0" w:color="auto"/>
            </w:tcBorders>
            <w:shd w:val="clear" w:color="auto" w:fill="auto"/>
            <w:vAlign w:val="center"/>
            <w:hideMark/>
          </w:tcPr>
          <w:p w14:paraId="58F6B1D9"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QTD</w:t>
            </w:r>
          </w:p>
        </w:tc>
        <w:tc>
          <w:tcPr>
            <w:tcW w:w="865" w:type="dxa"/>
            <w:tcBorders>
              <w:top w:val="single" w:sz="4" w:space="0" w:color="auto"/>
              <w:left w:val="nil"/>
              <w:bottom w:val="single" w:sz="4" w:space="0" w:color="auto"/>
              <w:right w:val="single" w:sz="4" w:space="0" w:color="auto"/>
            </w:tcBorders>
            <w:shd w:val="clear" w:color="auto" w:fill="auto"/>
            <w:vAlign w:val="center"/>
            <w:hideMark/>
          </w:tcPr>
          <w:p w14:paraId="0B11B2A5"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VAL. UNIT.</w:t>
            </w: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40FF0B21"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VAL. TOTAL</w:t>
            </w:r>
          </w:p>
        </w:tc>
      </w:tr>
      <w:tr w:rsidR="002E5421" w:rsidRPr="002E5421" w14:paraId="19C1E770" w14:textId="77777777" w:rsidTr="00EC17A9">
        <w:trPr>
          <w:trHeight w:val="300"/>
        </w:trPr>
        <w:tc>
          <w:tcPr>
            <w:tcW w:w="96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118D2"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GRUPO 1 - PROTEÍNAS E ENLATADOS</w:t>
            </w:r>
          </w:p>
        </w:tc>
      </w:tr>
      <w:tr w:rsidR="002E5421" w:rsidRPr="002E5421" w14:paraId="4E145EC8" w14:textId="77777777" w:rsidTr="00EC17A9">
        <w:trPr>
          <w:trHeight w:val="12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ED8818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w:t>
            </w:r>
          </w:p>
        </w:tc>
        <w:tc>
          <w:tcPr>
            <w:tcW w:w="4879" w:type="dxa"/>
            <w:tcBorders>
              <w:top w:val="nil"/>
              <w:left w:val="nil"/>
              <w:bottom w:val="single" w:sz="4" w:space="0" w:color="auto"/>
              <w:right w:val="single" w:sz="4" w:space="0" w:color="auto"/>
            </w:tcBorders>
            <w:shd w:val="clear" w:color="auto" w:fill="auto"/>
            <w:vAlign w:val="center"/>
            <w:hideMark/>
          </w:tcPr>
          <w:p w14:paraId="12EE5A69"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ATUM EM LATA, pescado em conserva, tipo atum, preparados com pescado fresco, limpo, eviscerado, apresentação: sólido, conservado em óleo comestível, com aspecto cor cheiro e sabor próprio, isento de ferrugem e danificação das latas, sujidades, parasitos e larvas, acondicionado em lata com 170 gramas.</w:t>
            </w:r>
          </w:p>
        </w:tc>
        <w:tc>
          <w:tcPr>
            <w:tcW w:w="798" w:type="dxa"/>
            <w:tcBorders>
              <w:top w:val="nil"/>
              <w:left w:val="nil"/>
              <w:bottom w:val="single" w:sz="4" w:space="0" w:color="auto"/>
              <w:right w:val="single" w:sz="4" w:space="0" w:color="auto"/>
            </w:tcBorders>
            <w:shd w:val="clear" w:color="auto" w:fill="auto"/>
            <w:vAlign w:val="center"/>
            <w:hideMark/>
          </w:tcPr>
          <w:p w14:paraId="5D0F285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448999</w:t>
            </w:r>
          </w:p>
        </w:tc>
        <w:tc>
          <w:tcPr>
            <w:tcW w:w="763" w:type="dxa"/>
            <w:tcBorders>
              <w:top w:val="nil"/>
              <w:left w:val="nil"/>
              <w:bottom w:val="single" w:sz="4" w:space="0" w:color="auto"/>
              <w:right w:val="single" w:sz="4" w:space="0" w:color="auto"/>
            </w:tcBorders>
            <w:shd w:val="clear" w:color="auto" w:fill="auto"/>
            <w:vAlign w:val="center"/>
            <w:hideMark/>
          </w:tcPr>
          <w:p w14:paraId="298C56C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Lata de 170 g</w:t>
            </w:r>
          </w:p>
        </w:tc>
        <w:tc>
          <w:tcPr>
            <w:tcW w:w="496" w:type="dxa"/>
            <w:tcBorders>
              <w:top w:val="nil"/>
              <w:left w:val="nil"/>
              <w:bottom w:val="single" w:sz="4" w:space="0" w:color="auto"/>
              <w:right w:val="single" w:sz="4" w:space="0" w:color="auto"/>
            </w:tcBorders>
            <w:shd w:val="clear" w:color="auto" w:fill="auto"/>
            <w:vAlign w:val="center"/>
            <w:hideMark/>
          </w:tcPr>
          <w:p w14:paraId="07EA8FE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1488</w:t>
            </w:r>
          </w:p>
        </w:tc>
        <w:tc>
          <w:tcPr>
            <w:tcW w:w="865" w:type="dxa"/>
            <w:tcBorders>
              <w:top w:val="nil"/>
              <w:left w:val="nil"/>
              <w:bottom w:val="single" w:sz="4" w:space="0" w:color="auto"/>
              <w:right w:val="single" w:sz="4" w:space="0" w:color="auto"/>
            </w:tcBorders>
            <w:shd w:val="clear" w:color="auto" w:fill="auto"/>
            <w:vAlign w:val="center"/>
            <w:hideMark/>
          </w:tcPr>
          <w:p w14:paraId="4C9E4DF4" w14:textId="656DF492"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R$ 12,15 </w:t>
            </w:r>
          </w:p>
        </w:tc>
        <w:tc>
          <w:tcPr>
            <w:tcW w:w="1342" w:type="dxa"/>
            <w:tcBorders>
              <w:top w:val="nil"/>
              <w:left w:val="nil"/>
              <w:bottom w:val="single" w:sz="4" w:space="0" w:color="auto"/>
              <w:right w:val="single" w:sz="4" w:space="0" w:color="auto"/>
            </w:tcBorders>
            <w:shd w:val="clear" w:color="auto" w:fill="auto"/>
            <w:vAlign w:val="center"/>
            <w:hideMark/>
          </w:tcPr>
          <w:p w14:paraId="702171B7" w14:textId="2F8CD204"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R$ 18.079,20 </w:t>
            </w:r>
          </w:p>
        </w:tc>
      </w:tr>
      <w:tr w:rsidR="002E5421" w:rsidRPr="002E5421" w14:paraId="2427B211" w14:textId="77777777" w:rsidTr="00EC17A9">
        <w:trPr>
          <w:trHeight w:val="524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E850EA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w:t>
            </w:r>
          </w:p>
        </w:tc>
        <w:tc>
          <w:tcPr>
            <w:tcW w:w="4879" w:type="dxa"/>
            <w:tcBorders>
              <w:top w:val="nil"/>
              <w:left w:val="nil"/>
              <w:bottom w:val="single" w:sz="4" w:space="0" w:color="auto"/>
              <w:right w:val="single" w:sz="4" w:space="0" w:color="auto"/>
            </w:tcBorders>
            <w:shd w:val="clear" w:color="auto" w:fill="auto"/>
            <w:vAlign w:val="center"/>
            <w:hideMark/>
          </w:tcPr>
          <w:p w14:paraId="5190CB87"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CARNE BOVINA ACÉM, PEÇA INTEIRA, de 1ª: em peça inteira, no máximo 10% de gordura. Proveniente de machos da espécie bovina, sadios, abatidos sob inspeção veterinária. A carne bovina acém congelada deve apresentar-se livre de parasitas e de qualquer substância contaminante que possa alterá-la ou encobrir alguma alteração. Devendo ser congelada e transportada à temperatura de -18º C (dezoito graus centígrados negativos) ou inferior. Características gerais: o produto não deverá apresentar superfície úmida, pegajosa, exudato ou partes flácidas ou de consistência anormal, com indícios de fermentação pútrida. Características organolépticas: Aspecto próprio de cada espécie, não amolecido e nem pegajoso; Cor própria de cada espécie, sem manchas esverdeadas; Cheiro próprio; Sabor próprio. Embalagem e peso: o produto deverá estar congelado, ser embalado a vácuo, em embalagem plástica flexível, atóxica, resistente, transparente. Embalagem íntegra, sem sinais de rachaduras na superfície, sem furos e sem acúmulos, protegida externamente em caixa de papelão rotulada reforçada, com as abas superior e inferior totalmente lacradas contendo até 20 KG. Não serão aceitas embalagens defeituosas que exponham o produto à contaminação e/ou deterioração. Rotulagem: o produto deverá ser rotulado de acordo com a legislação vigente. No rótulo da embalagem deverão estar impressos de forma clara e indelével as seguintes informações: Declarar marca; Nome e endereço do abatedouro, constando obrigatoriamente registro no SIF; Identificação completa do produto, constando inclusive os dizeres: CARNE BOVINA ACÉM; Data de fabricação, prazo de validade e prazo máximo para consumo; temperatura de estocagem, armazenamento e conservação; peso líquido; condições de armazenamento. Data de validade mínima de 6 meses.</w:t>
            </w:r>
          </w:p>
        </w:tc>
        <w:tc>
          <w:tcPr>
            <w:tcW w:w="798" w:type="dxa"/>
            <w:tcBorders>
              <w:top w:val="nil"/>
              <w:left w:val="nil"/>
              <w:bottom w:val="single" w:sz="4" w:space="0" w:color="auto"/>
              <w:right w:val="single" w:sz="4" w:space="0" w:color="auto"/>
            </w:tcBorders>
            <w:shd w:val="clear" w:color="auto" w:fill="auto"/>
            <w:vAlign w:val="center"/>
            <w:hideMark/>
          </w:tcPr>
          <w:p w14:paraId="3ADCDB3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447383</w:t>
            </w:r>
          </w:p>
        </w:tc>
        <w:tc>
          <w:tcPr>
            <w:tcW w:w="763" w:type="dxa"/>
            <w:tcBorders>
              <w:top w:val="nil"/>
              <w:left w:val="nil"/>
              <w:bottom w:val="single" w:sz="4" w:space="0" w:color="auto"/>
              <w:right w:val="single" w:sz="4" w:space="0" w:color="auto"/>
            </w:tcBorders>
            <w:shd w:val="clear" w:color="auto" w:fill="auto"/>
            <w:vAlign w:val="center"/>
            <w:hideMark/>
          </w:tcPr>
          <w:p w14:paraId="45D30A1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C374C9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720</w:t>
            </w:r>
          </w:p>
        </w:tc>
        <w:tc>
          <w:tcPr>
            <w:tcW w:w="865" w:type="dxa"/>
            <w:tcBorders>
              <w:top w:val="nil"/>
              <w:left w:val="nil"/>
              <w:bottom w:val="single" w:sz="4" w:space="0" w:color="auto"/>
              <w:right w:val="single" w:sz="4" w:space="0" w:color="auto"/>
            </w:tcBorders>
            <w:shd w:val="clear" w:color="auto" w:fill="auto"/>
            <w:vAlign w:val="center"/>
            <w:hideMark/>
          </w:tcPr>
          <w:p w14:paraId="0082A2E4" w14:textId="582D966C"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R$ 36,76 </w:t>
            </w:r>
          </w:p>
        </w:tc>
        <w:tc>
          <w:tcPr>
            <w:tcW w:w="1342" w:type="dxa"/>
            <w:tcBorders>
              <w:top w:val="nil"/>
              <w:left w:val="nil"/>
              <w:bottom w:val="single" w:sz="4" w:space="0" w:color="auto"/>
              <w:right w:val="single" w:sz="4" w:space="0" w:color="auto"/>
            </w:tcBorders>
            <w:shd w:val="clear" w:color="auto" w:fill="auto"/>
            <w:vAlign w:val="center"/>
            <w:hideMark/>
          </w:tcPr>
          <w:p w14:paraId="2EAFAA5E" w14:textId="0B8FBC5A"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R$ 26.467,20 </w:t>
            </w:r>
          </w:p>
        </w:tc>
      </w:tr>
      <w:tr w:rsidR="002E5421" w:rsidRPr="002E5421" w14:paraId="490D6A35" w14:textId="77777777" w:rsidTr="00EC17A9">
        <w:trPr>
          <w:trHeight w:val="580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1E6F3F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3</w:t>
            </w:r>
          </w:p>
        </w:tc>
        <w:tc>
          <w:tcPr>
            <w:tcW w:w="4879" w:type="dxa"/>
            <w:tcBorders>
              <w:top w:val="nil"/>
              <w:left w:val="nil"/>
              <w:bottom w:val="single" w:sz="4" w:space="0" w:color="auto"/>
              <w:right w:val="single" w:sz="4" w:space="0" w:color="auto"/>
            </w:tcBorders>
            <w:shd w:val="clear" w:color="auto" w:fill="auto"/>
            <w:vAlign w:val="center"/>
            <w:hideMark/>
          </w:tcPr>
          <w:p w14:paraId="3429BB8F"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CARNE BOVINA ACÉM EM CUBOS, de 1ª: cortada em cubos uniformes com dimensões de 3 cm x 3 cm x 3 cm, no máximo 10% de gordura. Proveniente de machos da espécie bovina, sadios, abatidos sob inspeção veterinária. A carne bovina acém congelada deve apresentar-se livre de parasitas e de qualquer substância contaminante que possa alterá-la ou encobrir alguma alteração. Devendo ser congelada e transportada à temperatura de -18º C (dezoito graus centígrados negativos) ou inferior. Características gerais: o produto não deverá apresentar superfície úmida, pegajosa, exudato ou partes flácidas ou de consistência anormal, com indícios de fermentação pútrida. Características organolépticas: Aspecto próprio de cada espécie, não amolecido e nem pegajoso; Cor própria de cada espécie, sem manchas esverdeadas; Cheiro próprio; Sabor próprio. Embalagem e peso: o produto deverá estar congelado, ser embalado a vácuo, em embalagem plástica flexível, atóxica, resistente, transparente, em pacotes de 1 KG. Embalagem íntegra, sem sinais de rachaduras na superfície, sem furos e sem acúmulos, protegida externamente em caixa de papelão rotulada reforçada, com as abas superior e inferior totalmente lacradas contendo até 20 KG. Não serão aceitas embalagens defeituosas que exponham o produto à contaminação e/ou deterioração. Rotulagem: o produto deverá ser rotulado de acordo com a legislação vigente. No rótulo da embalagem deverão estar impressos de forma clara e indelével as seguintes informações: Declarar marca; Nome e endereço do abatedouro, constando obrigatoriamente registro no SIF; Identificação completa do produto, constando inclusive os dizeres: CARNE BOVINA ACÉM; Data de fabricação, prazo de validade e prazo máximo para consumo; temperatura de estocagem, armazenamento e conservação; peso líquido; condições de armazenamento. Data de validade mínima de 6 meses.</w:t>
            </w:r>
          </w:p>
        </w:tc>
        <w:tc>
          <w:tcPr>
            <w:tcW w:w="798" w:type="dxa"/>
            <w:tcBorders>
              <w:top w:val="nil"/>
              <w:left w:val="nil"/>
              <w:bottom w:val="single" w:sz="4" w:space="0" w:color="auto"/>
              <w:right w:val="single" w:sz="4" w:space="0" w:color="auto"/>
            </w:tcBorders>
            <w:shd w:val="clear" w:color="auto" w:fill="auto"/>
            <w:vAlign w:val="center"/>
            <w:hideMark/>
          </w:tcPr>
          <w:p w14:paraId="400D2BF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476495</w:t>
            </w:r>
          </w:p>
        </w:tc>
        <w:tc>
          <w:tcPr>
            <w:tcW w:w="763" w:type="dxa"/>
            <w:tcBorders>
              <w:top w:val="nil"/>
              <w:left w:val="nil"/>
              <w:bottom w:val="single" w:sz="4" w:space="0" w:color="auto"/>
              <w:right w:val="single" w:sz="4" w:space="0" w:color="auto"/>
            </w:tcBorders>
            <w:shd w:val="clear" w:color="auto" w:fill="auto"/>
            <w:vAlign w:val="center"/>
            <w:hideMark/>
          </w:tcPr>
          <w:p w14:paraId="545C57B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59EEE4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306</w:t>
            </w:r>
          </w:p>
        </w:tc>
        <w:tc>
          <w:tcPr>
            <w:tcW w:w="865" w:type="dxa"/>
            <w:tcBorders>
              <w:top w:val="nil"/>
              <w:left w:val="nil"/>
              <w:bottom w:val="single" w:sz="4" w:space="0" w:color="auto"/>
              <w:right w:val="single" w:sz="4" w:space="0" w:color="auto"/>
            </w:tcBorders>
            <w:shd w:val="clear" w:color="auto" w:fill="auto"/>
            <w:vAlign w:val="center"/>
            <w:hideMark/>
          </w:tcPr>
          <w:p w14:paraId="6D29482E" w14:textId="24397581"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R$ 40,74 </w:t>
            </w:r>
          </w:p>
        </w:tc>
        <w:tc>
          <w:tcPr>
            <w:tcW w:w="1342" w:type="dxa"/>
            <w:tcBorders>
              <w:top w:val="nil"/>
              <w:left w:val="nil"/>
              <w:bottom w:val="single" w:sz="4" w:space="0" w:color="auto"/>
              <w:right w:val="single" w:sz="4" w:space="0" w:color="auto"/>
            </w:tcBorders>
            <w:shd w:val="clear" w:color="auto" w:fill="auto"/>
            <w:vAlign w:val="center"/>
            <w:hideMark/>
          </w:tcPr>
          <w:p w14:paraId="63C2F3BC" w14:textId="4B5DA12A"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R$ 12.466,44 </w:t>
            </w:r>
          </w:p>
        </w:tc>
      </w:tr>
      <w:tr w:rsidR="002E5421" w:rsidRPr="002E5421" w14:paraId="137518FF" w14:textId="77777777" w:rsidTr="00EC17A9">
        <w:trPr>
          <w:trHeight w:val="481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2B0573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w:t>
            </w:r>
          </w:p>
        </w:tc>
        <w:tc>
          <w:tcPr>
            <w:tcW w:w="4879" w:type="dxa"/>
            <w:tcBorders>
              <w:top w:val="nil"/>
              <w:left w:val="nil"/>
              <w:bottom w:val="single" w:sz="4" w:space="0" w:color="auto"/>
              <w:right w:val="single" w:sz="4" w:space="0" w:color="auto"/>
            </w:tcBorders>
            <w:shd w:val="clear" w:color="auto" w:fill="auto"/>
            <w:vAlign w:val="center"/>
            <w:hideMark/>
          </w:tcPr>
          <w:p w14:paraId="620E71EE"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CARNE BOVINA ACÉM EM MOÍDO, de 1ª, no máximo 10% de gordura. Proveniente de machos da espécie bovina, sadios, abatidos sob inspeção veterinária. A carne bovina acém moída congelada, deve apresentar-se livre de parasitas e de qualquer substância contaminante que possa alterá-la ou encobrir alguma alteração. Devendo ser congelada e transportada à temperatura de -18º C (dezoito graus centígrados negativos) ou inferior. Características gerais: o produto não deverá apresentar superfície úmida, pegajosa, exudato ou partes flácidas ou de consistência anormal, com indícios de fermentação pútrida. Características organolépticas: Aspecto próprio de cada espécie, não amolecido e nem pegajoso; Cor própria de cada espécie, sem manchas esverdeadas; Cheiro próprio; Sabor próprio. Embalagem e peso: o produto deverá estar congelado, ser embalado a vácuo, em embalagem plástica flexível, atóxica, resistente, transparente, em pacotes de 1 KG. Embalagem íntegra, sem sinais de rachaduras na superfície, sem furos e sem acúmulos, protegida externamente em caixa de papelão rotulada reforçada, com as abas superior e inferior totalmente lacradas contendo até 20KG. Não serão aceitas embalagens defeituosas que exponham o produto à contaminação e/ou deterioração. Rotulagem: o produto deverá ser rotulado de acordo com a legislação vigente. No rótulo da embalagem deverão estar impressos de forma clara e indelével as seguintes informações: Declarar marca; Nome e endereço do abatedouro, constando obrigatoriamente registro no SIF; Identificação completa do produto, constando inclusive os dizeres: CARNE BOVINA ACÉM MOÍDA; Data de fabricação, prazo de validade e prazo máximo para consumo; temperatura de estocagem, armazenamento e conservação; peso líquido; condições de armazenamento. Data de validade mínima de 6 meses.</w:t>
            </w:r>
          </w:p>
        </w:tc>
        <w:tc>
          <w:tcPr>
            <w:tcW w:w="798" w:type="dxa"/>
            <w:tcBorders>
              <w:top w:val="nil"/>
              <w:left w:val="nil"/>
              <w:bottom w:val="single" w:sz="4" w:space="0" w:color="auto"/>
              <w:right w:val="single" w:sz="4" w:space="0" w:color="auto"/>
            </w:tcBorders>
            <w:shd w:val="clear" w:color="auto" w:fill="auto"/>
            <w:vAlign w:val="center"/>
            <w:hideMark/>
          </w:tcPr>
          <w:p w14:paraId="5F35A3F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451059</w:t>
            </w:r>
          </w:p>
        </w:tc>
        <w:tc>
          <w:tcPr>
            <w:tcW w:w="763" w:type="dxa"/>
            <w:tcBorders>
              <w:top w:val="nil"/>
              <w:left w:val="nil"/>
              <w:bottom w:val="single" w:sz="4" w:space="0" w:color="auto"/>
              <w:right w:val="single" w:sz="4" w:space="0" w:color="auto"/>
            </w:tcBorders>
            <w:shd w:val="clear" w:color="auto" w:fill="auto"/>
            <w:vAlign w:val="center"/>
            <w:hideMark/>
          </w:tcPr>
          <w:p w14:paraId="27DFC87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F197A1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793</w:t>
            </w:r>
          </w:p>
        </w:tc>
        <w:tc>
          <w:tcPr>
            <w:tcW w:w="865" w:type="dxa"/>
            <w:tcBorders>
              <w:top w:val="nil"/>
              <w:left w:val="nil"/>
              <w:bottom w:val="single" w:sz="4" w:space="0" w:color="auto"/>
              <w:right w:val="single" w:sz="4" w:space="0" w:color="auto"/>
            </w:tcBorders>
            <w:shd w:val="clear" w:color="auto" w:fill="auto"/>
            <w:vAlign w:val="center"/>
            <w:hideMark/>
          </w:tcPr>
          <w:p w14:paraId="1F6E3C98" w14:textId="61FCB726"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R$ 40,21 </w:t>
            </w:r>
          </w:p>
        </w:tc>
        <w:tc>
          <w:tcPr>
            <w:tcW w:w="1342" w:type="dxa"/>
            <w:tcBorders>
              <w:top w:val="nil"/>
              <w:left w:val="nil"/>
              <w:bottom w:val="single" w:sz="4" w:space="0" w:color="auto"/>
              <w:right w:val="single" w:sz="4" w:space="0" w:color="auto"/>
            </w:tcBorders>
            <w:shd w:val="clear" w:color="auto" w:fill="auto"/>
            <w:vAlign w:val="center"/>
            <w:hideMark/>
          </w:tcPr>
          <w:p w14:paraId="63176470" w14:textId="370B266A"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R$ 31.886,53 </w:t>
            </w:r>
          </w:p>
        </w:tc>
      </w:tr>
      <w:tr w:rsidR="002E5421" w:rsidRPr="002E5421" w14:paraId="2F77A254" w14:textId="77777777" w:rsidTr="00EC17A9">
        <w:trPr>
          <w:trHeight w:val="254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E4CAF3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5</w:t>
            </w:r>
          </w:p>
        </w:tc>
        <w:tc>
          <w:tcPr>
            <w:tcW w:w="4879" w:type="dxa"/>
            <w:tcBorders>
              <w:top w:val="nil"/>
              <w:left w:val="nil"/>
              <w:bottom w:val="single" w:sz="4" w:space="0" w:color="auto"/>
              <w:right w:val="single" w:sz="4" w:space="0" w:color="auto"/>
            </w:tcBorders>
            <w:shd w:val="clear" w:color="auto" w:fill="auto"/>
            <w:vAlign w:val="center"/>
            <w:hideMark/>
          </w:tcPr>
          <w:p w14:paraId="2EEB0D94"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CARNE BOVINA TIPO VAZIO (Fraldinha), peça inteira, carne bovina in natura, tipo vazio, congelada desossada, proveniente de machos da espécie bovina, limpo, embalada em pacotes de 1 KG, embalagem a vácuo própria para alimentos, para consumo humano. Não pode ser carne maturada, e deve conter obrigatoriamente registro de inspeção sanitária. A embalagem primária deve ser plástica, atóxica, resistente, transparente; e a secundária, de papelão e contendo entre 15 e 30 KG, etiquetada com o tipo de carne, peso, validade (mínima de 8 meses a partir da entrega do produto), data de empacotamento não superior a 10 dias. O produto deve ter inspeção veterinária e selos de qualidade conforme legislação específica. Com no máximo 15% de gordura e no máximo 15% de água e aditivos.</w:t>
            </w:r>
          </w:p>
        </w:tc>
        <w:tc>
          <w:tcPr>
            <w:tcW w:w="798" w:type="dxa"/>
            <w:tcBorders>
              <w:top w:val="nil"/>
              <w:left w:val="nil"/>
              <w:bottom w:val="single" w:sz="4" w:space="0" w:color="auto"/>
              <w:right w:val="single" w:sz="4" w:space="0" w:color="auto"/>
            </w:tcBorders>
            <w:shd w:val="clear" w:color="auto" w:fill="auto"/>
            <w:vAlign w:val="center"/>
            <w:hideMark/>
          </w:tcPr>
          <w:p w14:paraId="0A74A18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447468</w:t>
            </w:r>
          </w:p>
        </w:tc>
        <w:tc>
          <w:tcPr>
            <w:tcW w:w="763" w:type="dxa"/>
            <w:tcBorders>
              <w:top w:val="nil"/>
              <w:left w:val="nil"/>
              <w:bottom w:val="single" w:sz="4" w:space="0" w:color="auto"/>
              <w:right w:val="single" w:sz="4" w:space="0" w:color="auto"/>
            </w:tcBorders>
            <w:shd w:val="clear" w:color="auto" w:fill="auto"/>
            <w:vAlign w:val="center"/>
            <w:hideMark/>
          </w:tcPr>
          <w:p w14:paraId="3764E1A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4318CF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801</w:t>
            </w:r>
          </w:p>
        </w:tc>
        <w:tc>
          <w:tcPr>
            <w:tcW w:w="865" w:type="dxa"/>
            <w:tcBorders>
              <w:top w:val="nil"/>
              <w:left w:val="nil"/>
              <w:bottom w:val="single" w:sz="4" w:space="0" w:color="auto"/>
              <w:right w:val="single" w:sz="4" w:space="0" w:color="auto"/>
            </w:tcBorders>
            <w:shd w:val="clear" w:color="auto" w:fill="auto"/>
            <w:vAlign w:val="center"/>
            <w:hideMark/>
          </w:tcPr>
          <w:p w14:paraId="6BF9127A" w14:textId="41CD82C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R$ 46,88 </w:t>
            </w:r>
          </w:p>
        </w:tc>
        <w:tc>
          <w:tcPr>
            <w:tcW w:w="1342" w:type="dxa"/>
            <w:tcBorders>
              <w:top w:val="nil"/>
              <w:left w:val="nil"/>
              <w:bottom w:val="single" w:sz="4" w:space="0" w:color="auto"/>
              <w:right w:val="single" w:sz="4" w:space="0" w:color="auto"/>
            </w:tcBorders>
            <w:shd w:val="clear" w:color="auto" w:fill="auto"/>
            <w:vAlign w:val="center"/>
            <w:hideMark/>
          </w:tcPr>
          <w:p w14:paraId="4D46C81B" w14:textId="041EF712"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R$ 37.550,88 </w:t>
            </w:r>
          </w:p>
        </w:tc>
      </w:tr>
      <w:tr w:rsidR="002E5421" w:rsidRPr="002E5421" w14:paraId="449CAA07" w14:textId="77777777" w:rsidTr="00EC17A9">
        <w:trPr>
          <w:trHeight w:val="211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B9B474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4879" w:type="dxa"/>
            <w:tcBorders>
              <w:top w:val="nil"/>
              <w:left w:val="nil"/>
              <w:bottom w:val="single" w:sz="4" w:space="0" w:color="auto"/>
              <w:right w:val="single" w:sz="4" w:space="0" w:color="auto"/>
            </w:tcBorders>
            <w:shd w:val="clear" w:color="auto" w:fill="auto"/>
            <w:vAlign w:val="center"/>
            <w:hideMark/>
          </w:tcPr>
          <w:p w14:paraId="2F0A7C09"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CARNE BOVINA PALETA, PEÇA INTEIRA, carne de espécie bovina, sadia, congelada, sem osso, proveniente de animais abatidos sob inspeção veterinária oficial (SIF, SIE ou SIM), manipulada em condições higiênico-sanitárias satisfatórias, aparada, isenta de sebo e extra limpa, proveniente do corte paleta, sem adição de sal, condimentos, temperos, marinadas ou condimentos artificiais, com processo de congelamento rápido, preferencialmente pelo sistema IQF; Cor: Vermelho característico da carne bovina, uniforme, sem manchas esverdeadas, arroxeadas ou hemorrágicas. Odor: Próprio do corte bovino, sem odores estranhos ou de alteração.</w:t>
            </w:r>
          </w:p>
        </w:tc>
        <w:tc>
          <w:tcPr>
            <w:tcW w:w="798" w:type="dxa"/>
            <w:tcBorders>
              <w:top w:val="nil"/>
              <w:left w:val="nil"/>
              <w:bottom w:val="single" w:sz="4" w:space="0" w:color="auto"/>
              <w:right w:val="single" w:sz="4" w:space="0" w:color="auto"/>
            </w:tcBorders>
            <w:shd w:val="clear" w:color="auto" w:fill="auto"/>
            <w:vAlign w:val="center"/>
            <w:hideMark/>
          </w:tcPr>
          <w:p w14:paraId="404527C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451062</w:t>
            </w:r>
          </w:p>
        </w:tc>
        <w:tc>
          <w:tcPr>
            <w:tcW w:w="763" w:type="dxa"/>
            <w:tcBorders>
              <w:top w:val="nil"/>
              <w:left w:val="nil"/>
              <w:bottom w:val="single" w:sz="4" w:space="0" w:color="auto"/>
              <w:right w:val="single" w:sz="4" w:space="0" w:color="auto"/>
            </w:tcBorders>
            <w:shd w:val="clear" w:color="auto" w:fill="auto"/>
            <w:vAlign w:val="center"/>
            <w:hideMark/>
          </w:tcPr>
          <w:p w14:paraId="3814EF1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62421D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w:t>
            </w:r>
          </w:p>
        </w:tc>
        <w:tc>
          <w:tcPr>
            <w:tcW w:w="865" w:type="dxa"/>
            <w:tcBorders>
              <w:top w:val="nil"/>
              <w:left w:val="nil"/>
              <w:bottom w:val="single" w:sz="4" w:space="0" w:color="auto"/>
              <w:right w:val="single" w:sz="4" w:space="0" w:color="auto"/>
            </w:tcBorders>
            <w:shd w:val="clear" w:color="auto" w:fill="auto"/>
            <w:vAlign w:val="center"/>
            <w:hideMark/>
          </w:tcPr>
          <w:p w14:paraId="0333E817" w14:textId="3DF7181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R$ 40,48 </w:t>
            </w:r>
          </w:p>
        </w:tc>
        <w:tc>
          <w:tcPr>
            <w:tcW w:w="1342" w:type="dxa"/>
            <w:tcBorders>
              <w:top w:val="nil"/>
              <w:left w:val="nil"/>
              <w:bottom w:val="single" w:sz="4" w:space="0" w:color="auto"/>
              <w:right w:val="single" w:sz="4" w:space="0" w:color="auto"/>
            </w:tcBorders>
            <w:shd w:val="clear" w:color="auto" w:fill="auto"/>
            <w:vAlign w:val="center"/>
            <w:hideMark/>
          </w:tcPr>
          <w:p w14:paraId="795B74CC" w14:textId="32F91ACC"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R$ 1.781,12 </w:t>
            </w:r>
          </w:p>
        </w:tc>
      </w:tr>
      <w:tr w:rsidR="002E5421" w:rsidRPr="002E5421" w14:paraId="48861549" w14:textId="77777777" w:rsidTr="00EC17A9">
        <w:trPr>
          <w:trHeight w:val="255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93398F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w:t>
            </w:r>
          </w:p>
        </w:tc>
        <w:tc>
          <w:tcPr>
            <w:tcW w:w="4879" w:type="dxa"/>
            <w:tcBorders>
              <w:top w:val="nil"/>
              <w:left w:val="nil"/>
              <w:bottom w:val="single" w:sz="4" w:space="0" w:color="auto"/>
              <w:right w:val="single" w:sz="4" w:space="0" w:color="auto"/>
            </w:tcBorders>
            <w:shd w:val="clear" w:color="auto" w:fill="auto"/>
            <w:vAlign w:val="center"/>
            <w:hideMark/>
          </w:tcPr>
          <w:p w14:paraId="5B7F63EA"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FRANGO INTEIRO, com ossos, com pele e as vísceras embaladas em seu interior, provenientes de aves sadias, abatidas sob inspeção veterinária, congelado, acondicionados em embalagem de polietileno ou plástica atóxica resistente, com marca do fabricante do produto e registro no órgão de Inspeção Sanitária (SIF), data de validade, fabricação, endereço do abatedouro. Apresentar consistência firme não amolecida, odor e cor característicos. Não deve apresentar formações de cristais de gelo, penas e penugens, perfurações, coágulos e queimaduras por congelamento, devendo estar devidamente congelada, sem apresentação de descongelamento em seu transporte até a localidade O produto deverá respeitar o limite máximo de água estabelecido pelo Ministério da Agricultura. Entrega com validade mínima de 12 (doze)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4128E65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447583</w:t>
            </w:r>
          </w:p>
        </w:tc>
        <w:tc>
          <w:tcPr>
            <w:tcW w:w="763" w:type="dxa"/>
            <w:tcBorders>
              <w:top w:val="nil"/>
              <w:left w:val="nil"/>
              <w:bottom w:val="single" w:sz="4" w:space="0" w:color="auto"/>
              <w:right w:val="single" w:sz="4" w:space="0" w:color="auto"/>
            </w:tcBorders>
            <w:shd w:val="clear" w:color="auto" w:fill="auto"/>
            <w:vAlign w:val="center"/>
            <w:hideMark/>
          </w:tcPr>
          <w:p w14:paraId="59198BB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412E6B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183</w:t>
            </w:r>
          </w:p>
        </w:tc>
        <w:tc>
          <w:tcPr>
            <w:tcW w:w="865" w:type="dxa"/>
            <w:tcBorders>
              <w:top w:val="nil"/>
              <w:left w:val="nil"/>
              <w:bottom w:val="single" w:sz="4" w:space="0" w:color="auto"/>
              <w:right w:val="single" w:sz="4" w:space="0" w:color="auto"/>
            </w:tcBorders>
            <w:shd w:val="clear" w:color="auto" w:fill="auto"/>
            <w:vAlign w:val="center"/>
            <w:hideMark/>
          </w:tcPr>
          <w:p w14:paraId="2428F902" w14:textId="4B63FFD9"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R$ 13,71 </w:t>
            </w:r>
          </w:p>
        </w:tc>
        <w:tc>
          <w:tcPr>
            <w:tcW w:w="1342" w:type="dxa"/>
            <w:tcBorders>
              <w:top w:val="nil"/>
              <w:left w:val="nil"/>
              <w:bottom w:val="single" w:sz="4" w:space="0" w:color="auto"/>
              <w:right w:val="single" w:sz="4" w:space="0" w:color="auto"/>
            </w:tcBorders>
            <w:shd w:val="clear" w:color="auto" w:fill="auto"/>
            <w:vAlign w:val="center"/>
            <w:hideMark/>
          </w:tcPr>
          <w:p w14:paraId="52E579FF" w14:textId="565B0B56"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R$ 2.508,93 </w:t>
            </w:r>
          </w:p>
        </w:tc>
      </w:tr>
      <w:tr w:rsidR="002E5421" w:rsidRPr="002E5421" w14:paraId="60EE8D7E" w14:textId="77777777" w:rsidTr="00EC17A9">
        <w:trPr>
          <w:trHeight w:val="184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AEB6FB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w:t>
            </w:r>
          </w:p>
        </w:tc>
        <w:tc>
          <w:tcPr>
            <w:tcW w:w="4879" w:type="dxa"/>
            <w:tcBorders>
              <w:top w:val="nil"/>
              <w:left w:val="nil"/>
              <w:bottom w:val="single" w:sz="4" w:space="0" w:color="auto"/>
              <w:right w:val="single" w:sz="4" w:space="0" w:color="auto"/>
            </w:tcBorders>
            <w:shd w:val="clear" w:color="auto" w:fill="auto"/>
            <w:vAlign w:val="center"/>
            <w:hideMark/>
          </w:tcPr>
          <w:p w14:paraId="15293299"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FRANGO, PEITO, SEM PELE, cru, peito de frango sem osso e sem pele, de boa qualidade, consistência firme, não pegajoso, isento de manchas, com aspecto, odor e cor características, deve ser entregue congelado (-18°C), em embalagem transparente, resistente, não violada e acondicionada em caixas lacradas contendo dados do produto: identificação, procedência, ingredientes, informações nutricionais, lote, peso, data de fabricação e prazo de validade de no mínimo 6 meses contados a partir da data de entrega. O produto deverá possuir selo de inspeção do órgão competente</w:t>
            </w:r>
          </w:p>
        </w:tc>
        <w:tc>
          <w:tcPr>
            <w:tcW w:w="798" w:type="dxa"/>
            <w:tcBorders>
              <w:top w:val="nil"/>
              <w:left w:val="nil"/>
              <w:bottom w:val="single" w:sz="4" w:space="0" w:color="auto"/>
              <w:right w:val="single" w:sz="4" w:space="0" w:color="auto"/>
            </w:tcBorders>
            <w:shd w:val="clear" w:color="auto" w:fill="auto"/>
            <w:vAlign w:val="center"/>
            <w:hideMark/>
          </w:tcPr>
          <w:p w14:paraId="6886C1C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447594</w:t>
            </w:r>
          </w:p>
        </w:tc>
        <w:tc>
          <w:tcPr>
            <w:tcW w:w="763" w:type="dxa"/>
            <w:tcBorders>
              <w:top w:val="nil"/>
              <w:left w:val="nil"/>
              <w:bottom w:val="single" w:sz="4" w:space="0" w:color="auto"/>
              <w:right w:val="single" w:sz="4" w:space="0" w:color="auto"/>
            </w:tcBorders>
            <w:shd w:val="clear" w:color="auto" w:fill="auto"/>
            <w:vAlign w:val="center"/>
            <w:hideMark/>
          </w:tcPr>
          <w:p w14:paraId="14C4602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CA9C43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1578</w:t>
            </w:r>
          </w:p>
        </w:tc>
        <w:tc>
          <w:tcPr>
            <w:tcW w:w="865" w:type="dxa"/>
            <w:tcBorders>
              <w:top w:val="nil"/>
              <w:left w:val="nil"/>
              <w:bottom w:val="single" w:sz="4" w:space="0" w:color="auto"/>
              <w:right w:val="single" w:sz="4" w:space="0" w:color="auto"/>
            </w:tcBorders>
            <w:shd w:val="clear" w:color="auto" w:fill="auto"/>
            <w:vAlign w:val="center"/>
            <w:hideMark/>
          </w:tcPr>
          <w:p w14:paraId="27D911C0" w14:textId="7DCEC478"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R$ 25,27 </w:t>
            </w:r>
          </w:p>
        </w:tc>
        <w:tc>
          <w:tcPr>
            <w:tcW w:w="1342" w:type="dxa"/>
            <w:tcBorders>
              <w:top w:val="nil"/>
              <w:left w:val="nil"/>
              <w:bottom w:val="single" w:sz="4" w:space="0" w:color="auto"/>
              <w:right w:val="single" w:sz="4" w:space="0" w:color="auto"/>
            </w:tcBorders>
            <w:shd w:val="clear" w:color="auto" w:fill="auto"/>
            <w:vAlign w:val="center"/>
            <w:hideMark/>
          </w:tcPr>
          <w:p w14:paraId="4D8ACD30" w14:textId="005434D2"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R$ 39.876,06 </w:t>
            </w:r>
          </w:p>
        </w:tc>
      </w:tr>
      <w:tr w:rsidR="002E5421" w:rsidRPr="002E5421" w14:paraId="2C6D2284" w14:textId="77777777" w:rsidTr="00EC17A9">
        <w:trPr>
          <w:trHeight w:val="3256"/>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AB6F98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9</w:t>
            </w:r>
          </w:p>
        </w:tc>
        <w:tc>
          <w:tcPr>
            <w:tcW w:w="4879" w:type="dxa"/>
            <w:tcBorders>
              <w:top w:val="nil"/>
              <w:left w:val="nil"/>
              <w:bottom w:val="single" w:sz="4" w:space="0" w:color="auto"/>
              <w:right w:val="single" w:sz="4" w:space="0" w:color="auto"/>
            </w:tcBorders>
            <w:shd w:val="clear" w:color="auto" w:fill="auto"/>
            <w:vAlign w:val="center"/>
            <w:hideMark/>
          </w:tcPr>
          <w:p w14:paraId="1890B42D"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FRANGO, COXA, COM PELE, CRUA, congelada a temperatura de -18ºc ou inferior, com tolerância de 12ºc. Aspecto próprio, não amolecido, nem pegajoso, cor, cheiro e sabor próprio, com ausência de sujidades. Embalagens individualizadas em pacotes de polietileno. O transporte deverá preservar as características do alimento congelado. Devendo constar data de embalagem/validade, peso, SIM, SIE OU SIF, marcas e carimbos oficiais, de acordo com as portarias do ministério da agricultura e vigilância sanitária. Características Técnicas: Congelado com pesagem média de 250g por peça. A ave deve ter contornos definidos, firmes e sem manchas, peça lisa e coloração clara, pele aderente e odor característico. Não deve apresentar sujidades, penas e carcaça. Não poderá conter excesso de gelo. Embalagem: Deve estar intacta. Acondicionada em sacos de polietileno ou bandejas de isopor revestidas por polietileno, contendo 1KG. Prazo de Validade: Mínimo de 3 meses a partir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025CD1E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447624</w:t>
            </w:r>
          </w:p>
        </w:tc>
        <w:tc>
          <w:tcPr>
            <w:tcW w:w="763" w:type="dxa"/>
            <w:tcBorders>
              <w:top w:val="nil"/>
              <w:left w:val="nil"/>
              <w:bottom w:val="single" w:sz="4" w:space="0" w:color="auto"/>
              <w:right w:val="single" w:sz="4" w:space="0" w:color="auto"/>
            </w:tcBorders>
            <w:shd w:val="clear" w:color="auto" w:fill="auto"/>
            <w:vAlign w:val="center"/>
            <w:hideMark/>
          </w:tcPr>
          <w:p w14:paraId="3DEE580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BB4B43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438</w:t>
            </w:r>
          </w:p>
        </w:tc>
        <w:tc>
          <w:tcPr>
            <w:tcW w:w="865" w:type="dxa"/>
            <w:tcBorders>
              <w:top w:val="nil"/>
              <w:left w:val="nil"/>
              <w:bottom w:val="single" w:sz="4" w:space="0" w:color="auto"/>
              <w:right w:val="single" w:sz="4" w:space="0" w:color="auto"/>
            </w:tcBorders>
            <w:shd w:val="clear" w:color="auto" w:fill="auto"/>
            <w:vAlign w:val="center"/>
            <w:hideMark/>
          </w:tcPr>
          <w:p w14:paraId="5E730D2E" w14:textId="397B0E1E"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R$ 14,60 </w:t>
            </w:r>
          </w:p>
        </w:tc>
        <w:tc>
          <w:tcPr>
            <w:tcW w:w="1342" w:type="dxa"/>
            <w:tcBorders>
              <w:top w:val="nil"/>
              <w:left w:val="nil"/>
              <w:bottom w:val="single" w:sz="4" w:space="0" w:color="auto"/>
              <w:right w:val="single" w:sz="4" w:space="0" w:color="auto"/>
            </w:tcBorders>
            <w:shd w:val="clear" w:color="auto" w:fill="auto"/>
            <w:vAlign w:val="center"/>
            <w:hideMark/>
          </w:tcPr>
          <w:p w14:paraId="7ECD7E24" w14:textId="40D966B9"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R$ 6.394,80 </w:t>
            </w:r>
          </w:p>
        </w:tc>
      </w:tr>
      <w:tr w:rsidR="002E5421" w:rsidRPr="002E5421" w14:paraId="1CCAB65D" w14:textId="77777777" w:rsidTr="00EC17A9">
        <w:trPr>
          <w:trHeight w:val="1687"/>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1D1E9F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10</w:t>
            </w:r>
          </w:p>
        </w:tc>
        <w:tc>
          <w:tcPr>
            <w:tcW w:w="4879" w:type="dxa"/>
            <w:tcBorders>
              <w:top w:val="nil"/>
              <w:left w:val="nil"/>
              <w:bottom w:val="single" w:sz="4" w:space="0" w:color="auto"/>
              <w:right w:val="single" w:sz="4" w:space="0" w:color="auto"/>
            </w:tcBorders>
            <w:shd w:val="clear" w:color="000000" w:fill="FFFFFF"/>
            <w:vAlign w:val="center"/>
            <w:hideMark/>
          </w:tcPr>
          <w:p w14:paraId="1D094B33"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SARDINHA EM CONSERVA, descabeçada e eviscerada, em óleo comestível, sem conservantes, acondicionada em lata resistente, íntegra, limpa e não violada, livre de insetos e larvas, contendo dados do produto: identificação, procedência, ingredientes, informações nutricionais, lote, peso, data de fabricação e prazo de validade de no mínimo 12 meses a partir da data da entrega. O produto deverá possuir selo de inspeção do órgão competente e aspecto, cor, odor e sabor próprios. Embalagem de 250g.</w:t>
            </w:r>
          </w:p>
        </w:tc>
        <w:tc>
          <w:tcPr>
            <w:tcW w:w="798" w:type="dxa"/>
            <w:tcBorders>
              <w:top w:val="nil"/>
              <w:left w:val="nil"/>
              <w:bottom w:val="single" w:sz="4" w:space="0" w:color="auto"/>
              <w:right w:val="single" w:sz="4" w:space="0" w:color="auto"/>
            </w:tcBorders>
            <w:shd w:val="clear" w:color="auto" w:fill="auto"/>
            <w:vAlign w:val="center"/>
            <w:hideMark/>
          </w:tcPr>
          <w:p w14:paraId="0896AC4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449004</w:t>
            </w:r>
          </w:p>
        </w:tc>
        <w:tc>
          <w:tcPr>
            <w:tcW w:w="763" w:type="dxa"/>
            <w:tcBorders>
              <w:top w:val="nil"/>
              <w:left w:val="nil"/>
              <w:bottom w:val="single" w:sz="4" w:space="0" w:color="auto"/>
              <w:right w:val="single" w:sz="4" w:space="0" w:color="auto"/>
            </w:tcBorders>
            <w:shd w:val="clear" w:color="auto" w:fill="auto"/>
            <w:vAlign w:val="center"/>
            <w:hideMark/>
          </w:tcPr>
          <w:p w14:paraId="175C2E4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Lata de 250g</w:t>
            </w:r>
          </w:p>
        </w:tc>
        <w:tc>
          <w:tcPr>
            <w:tcW w:w="496" w:type="dxa"/>
            <w:tcBorders>
              <w:top w:val="nil"/>
              <w:left w:val="nil"/>
              <w:bottom w:val="single" w:sz="4" w:space="0" w:color="auto"/>
              <w:right w:val="single" w:sz="4" w:space="0" w:color="auto"/>
            </w:tcBorders>
            <w:shd w:val="clear" w:color="auto" w:fill="auto"/>
            <w:vAlign w:val="center"/>
            <w:hideMark/>
          </w:tcPr>
          <w:p w14:paraId="4669529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876</w:t>
            </w:r>
          </w:p>
        </w:tc>
        <w:tc>
          <w:tcPr>
            <w:tcW w:w="865" w:type="dxa"/>
            <w:tcBorders>
              <w:top w:val="nil"/>
              <w:left w:val="nil"/>
              <w:bottom w:val="single" w:sz="4" w:space="0" w:color="auto"/>
              <w:right w:val="single" w:sz="4" w:space="0" w:color="auto"/>
            </w:tcBorders>
            <w:shd w:val="clear" w:color="auto" w:fill="auto"/>
            <w:vAlign w:val="center"/>
            <w:hideMark/>
          </w:tcPr>
          <w:p w14:paraId="5192F034" w14:textId="6EA0F29A"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R$ 11,72 </w:t>
            </w:r>
          </w:p>
        </w:tc>
        <w:tc>
          <w:tcPr>
            <w:tcW w:w="1342" w:type="dxa"/>
            <w:tcBorders>
              <w:top w:val="nil"/>
              <w:left w:val="nil"/>
              <w:bottom w:val="single" w:sz="4" w:space="0" w:color="auto"/>
              <w:right w:val="single" w:sz="4" w:space="0" w:color="auto"/>
            </w:tcBorders>
            <w:shd w:val="clear" w:color="auto" w:fill="auto"/>
            <w:vAlign w:val="center"/>
            <w:hideMark/>
          </w:tcPr>
          <w:p w14:paraId="0D15EA50" w14:textId="6F46968E"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R$ 10.266,72 </w:t>
            </w:r>
          </w:p>
        </w:tc>
      </w:tr>
      <w:tr w:rsidR="002E5421" w:rsidRPr="002E5421" w14:paraId="39461C46" w14:textId="77777777" w:rsidTr="00EC17A9">
        <w:trPr>
          <w:trHeight w:val="1697"/>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7C2C33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11</w:t>
            </w:r>
          </w:p>
        </w:tc>
        <w:tc>
          <w:tcPr>
            <w:tcW w:w="4879" w:type="dxa"/>
            <w:tcBorders>
              <w:top w:val="nil"/>
              <w:left w:val="nil"/>
              <w:bottom w:val="single" w:sz="4" w:space="0" w:color="auto"/>
              <w:right w:val="single" w:sz="4" w:space="0" w:color="auto"/>
            </w:tcBorders>
            <w:shd w:val="clear" w:color="auto" w:fill="auto"/>
            <w:vAlign w:val="center"/>
            <w:hideMark/>
          </w:tcPr>
          <w:p w14:paraId="75C7B5A5"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PEIXE INTEIRO (TAMBAQUI). Resfriado ou congelado, de despesca recente, sem vísceras, com escamas integras, aderentes a carne, olhos brilhantes, guelras vermelhas sem manchas, parasitas ou fungos, com cor, odor, textura características do produto. ESPINHAS RETIRADAS. Acondicionado em saco plástico transparente atóxico. Inspecionado pelo Ministério da Agricultura. Entrega com validade mínima de 03 (três)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099082A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631326</w:t>
            </w:r>
          </w:p>
        </w:tc>
        <w:tc>
          <w:tcPr>
            <w:tcW w:w="763" w:type="dxa"/>
            <w:tcBorders>
              <w:top w:val="nil"/>
              <w:left w:val="nil"/>
              <w:bottom w:val="single" w:sz="4" w:space="0" w:color="auto"/>
              <w:right w:val="single" w:sz="4" w:space="0" w:color="auto"/>
            </w:tcBorders>
            <w:shd w:val="clear" w:color="auto" w:fill="auto"/>
            <w:vAlign w:val="center"/>
            <w:hideMark/>
          </w:tcPr>
          <w:p w14:paraId="07F07F4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04ECAD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367</w:t>
            </w:r>
          </w:p>
        </w:tc>
        <w:tc>
          <w:tcPr>
            <w:tcW w:w="865" w:type="dxa"/>
            <w:tcBorders>
              <w:top w:val="nil"/>
              <w:left w:val="nil"/>
              <w:bottom w:val="single" w:sz="4" w:space="0" w:color="auto"/>
              <w:right w:val="single" w:sz="4" w:space="0" w:color="auto"/>
            </w:tcBorders>
            <w:shd w:val="clear" w:color="auto" w:fill="auto"/>
            <w:vAlign w:val="center"/>
            <w:hideMark/>
          </w:tcPr>
          <w:p w14:paraId="59C9497D" w14:textId="2F87E473"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R$ 48,04 </w:t>
            </w:r>
          </w:p>
        </w:tc>
        <w:tc>
          <w:tcPr>
            <w:tcW w:w="1342" w:type="dxa"/>
            <w:tcBorders>
              <w:top w:val="nil"/>
              <w:left w:val="nil"/>
              <w:bottom w:val="single" w:sz="4" w:space="0" w:color="auto"/>
              <w:right w:val="single" w:sz="4" w:space="0" w:color="auto"/>
            </w:tcBorders>
            <w:shd w:val="clear" w:color="auto" w:fill="auto"/>
            <w:vAlign w:val="center"/>
            <w:hideMark/>
          </w:tcPr>
          <w:p w14:paraId="1A152C03" w14:textId="0B53ECC4"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R$ 17.630,68 </w:t>
            </w:r>
          </w:p>
        </w:tc>
      </w:tr>
      <w:tr w:rsidR="002E5421" w:rsidRPr="002E5421" w14:paraId="057EFEE9" w14:textId="77777777" w:rsidTr="00EC17A9">
        <w:trPr>
          <w:trHeight w:val="300"/>
        </w:trPr>
        <w:tc>
          <w:tcPr>
            <w:tcW w:w="96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B77136"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GRUPO 2 - LATICÍNIOS E FRIOS</w:t>
            </w:r>
          </w:p>
        </w:tc>
      </w:tr>
      <w:tr w:rsidR="002E5421" w:rsidRPr="002E5421" w14:paraId="05DC29B4" w14:textId="77777777" w:rsidTr="00EC17A9">
        <w:trPr>
          <w:trHeight w:val="193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405DF6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12</w:t>
            </w:r>
          </w:p>
        </w:tc>
        <w:tc>
          <w:tcPr>
            <w:tcW w:w="4879" w:type="dxa"/>
            <w:tcBorders>
              <w:top w:val="nil"/>
              <w:left w:val="nil"/>
              <w:bottom w:val="single" w:sz="4" w:space="0" w:color="auto"/>
              <w:right w:val="single" w:sz="4" w:space="0" w:color="auto"/>
            </w:tcBorders>
            <w:shd w:val="clear" w:color="auto" w:fill="auto"/>
            <w:vAlign w:val="center"/>
            <w:hideMark/>
          </w:tcPr>
          <w:p w14:paraId="20583315"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CREME DE LEITE, de origem animal, embalado em lata, limpa, isenta de ferrugem, não amassada, não estufada, resistente. A embalagem deverá conter externamente os dados de identificação, procedência, informação nutricional, número do lote, quantidade do produto. Atender as exigências do Ministério da Agricultura e DIPOA, conforme Portaria 369 de 04/09/1997 (Regulamento Técnico para fixação de identidade e qualidade de leite em pó modificado) e do Regulamento da Inspeção Industrial e Sanitária de Produtos de Origem Animal. Deverá apresentar validade mínima de 12 (doze) meses, a partir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72AC7D2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446533</w:t>
            </w:r>
          </w:p>
        </w:tc>
        <w:tc>
          <w:tcPr>
            <w:tcW w:w="763" w:type="dxa"/>
            <w:tcBorders>
              <w:top w:val="nil"/>
              <w:left w:val="nil"/>
              <w:bottom w:val="single" w:sz="4" w:space="0" w:color="auto"/>
              <w:right w:val="single" w:sz="4" w:space="0" w:color="auto"/>
            </w:tcBorders>
            <w:shd w:val="clear" w:color="auto" w:fill="auto"/>
            <w:vAlign w:val="center"/>
            <w:hideMark/>
          </w:tcPr>
          <w:p w14:paraId="5E4B0B4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Caixa de 200 g</w:t>
            </w:r>
          </w:p>
        </w:tc>
        <w:tc>
          <w:tcPr>
            <w:tcW w:w="496" w:type="dxa"/>
            <w:tcBorders>
              <w:top w:val="nil"/>
              <w:left w:val="nil"/>
              <w:bottom w:val="single" w:sz="4" w:space="0" w:color="auto"/>
              <w:right w:val="single" w:sz="4" w:space="0" w:color="auto"/>
            </w:tcBorders>
            <w:shd w:val="clear" w:color="auto" w:fill="auto"/>
            <w:vAlign w:val="center"/>
            <w:hideMark/>
          </w:tcPr>
          <w:p w14:paraId="7FFD6EA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1739</w:t>
            </w:r>
          </w:p>
        </w:tc>
        <w:tc>
          <w:tcPr>
            <w:tcW w:w="865" w:type="dxa"/>
            <w:tcBorders>
              <w:top w:val="nil"/>
              <w:left w:val="nil"/>
              <w:bottom w:val="single" w:sz="4" w:space="0" w:color="auto"/>
              <w:right w:val="single" w:sz="4" w:space="0" w:color="auto"/>
            </w:tcBorders>
            <w:shd w:val="clear" w:color="auto" w:fill="auto"/>
            <w:vAlign w:val="center"/>
            <w:hideMark/>
          </w:tcPr>
          <w:p w14:paraId="388AC2CD" w14:textId="6D52BF29"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R$ 4,88 </w:t>
            </w:r>
          </w:p>
        </w:tc>
        <w:tc>
          <w:tcPr>
            <w:tcW w:w="1342" w:type="dxa"/>
            <w:tcBorders>
              <w:top w:val="nil"/>
              <w:left w:val="nil"/>
              <w:bottom w:val="single" w:sz="4" w:space="0" w:color="auto"/>
              <w:right w:val="single" w:sz="4" w:space="0" w:color="auto"/>
            </w:tcBorders>
            <w:shd w:val="clear" w:color="auto" w:fill="auto"/>
            <w:vAlign w:val="center"/>
            <w:hideMark/>
          </w:tcPr>
          <w:p w14:paraId="3E600CE9" w14:textId="1A7C7824"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R$ 8.486,32 </w:t>
            </w:r>
          </w:p>
        </w:tc>
      </w:tr>
      <w:tr w:rsidR="002E5421" w:rsidRPr="002E5421" w14:paraId="5CA23B9D" w14:textId="77777777" w:rsidTr="00EC17A9">
        <w:trPr>
          <w:trHeight w:val="198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A3896C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13</w:t>
            </w:r>
          </w:p>
        </w:tc>
        <w:tc>
          <w:tcPr>
            <w:tcW w:w="4879" w:type="dxa"/>
            <w:tcBorders>
              <w:top w:val="nil"/>
              <w:left w:val="nil"/>
              <w:bottom w:val="single" w:sz="4" w:space="0" w:color="auto"/>
              <w:right w:val="single" w:sz="4" w:space="0" w:color="auto"/>
            </w:tcBorders>
            <w:shd w:val="clear" w:color="auto" w:fill="auto"/>
            <w:vAlign w:val="center"/>
            <w:hideMark/>
          </w:tcPr>
          <w:p w14:paraId="17FE7ACA"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LEITE CONDENSADO, obtido pela desidratação do leite, adicionado de sacarose ou glicose, embalado em lata limpas, isenta de ferrugem, não amassada, não estufada, resistente, que garanta a integridade do produto. A embalagem deverá conter externamente os dados de identificação, procedência, informações nutricionais, número de lote, quantidade do produto. Atender as exigências do Ministério da Agricultura e DIPOA, conforme Portaria 369 de 04/09/1997 e do Regulamento da Inspeção Industrial e Sanitária de Produtos de origem Animal. Deverá apresentar validade mínima de 12 (doze) meses a partir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18B946F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464014</w:t>
            </w:r>
          </w:p>
        </w:tc>
        <w:tc>
          <w:tcPr>
            <w:tcW w:w="763" w:type="dxa"/>
            <w:tcBorders>
              <w:top w:val="nil"/>
              <w:left w:val="nil"/>
              <w:bottom w:val="single" w:sz="4" w:space="0" w:color="auto"/>
              <w:right w:val="single" w:sz="4" w:space="0" w:color="auto"/>
            </w:tcBorders>
            <w:shd w:val="clear" w:color="auto" w:fill="auto"/>
            <w:vAlign w:val="center"/>
            <w:hideMark/>
          </w:tcPr>
          <w:p w14:paraId="16E4325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Lata de 395 g</w:t>
            </w:r>
          </w:p>
        </w:tc>
        <w:tc>
          <w:tcPr>
            <w:tcW w:w="496" w:type="dxa"/>
            <w:tcBorders>
              <w:top w:val="nil"/>
              <w:left w:val="nil"/>
              <w:bottom w:val="single" w:sz="4" w:space="0" w:color="auto"/>
              <w:right w:val="single" w:sz="4" w:space="0" w:color="auto"/>
            </w:tcBorders>
            <w:shd w:val="clear" w:color="auto" w:fill="auto"/>
            <w:vAlign w:val="center"/>
            <w:hideMark/>
          </w:tcPr>
          <w:p w14:paraId="4B6B3D4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567</w:t>
            </w:r>
          </w:p>
        </w:tc>
        <w:tc>
          <w:tcPr>
            <w:tcW w:w="865" w:type="dxa"/>
            <w:tcBorders>
              <w:top w:val="nil"/>
              <w:left w:val="nil"/>
              <w:bottom w:val="single" w:sz="4" w:space="0" w:color="auto"/>
              <w:right w:val="single" w:sz="4" w:space="0" w:color="auto"/>
            </w:tcBorders>
            <w:shd w:val="clear" w:color="auto" w:fill="auto"/>
            <w:vAlign w:val="center"/>
            <w:hideMark/>
          </w:tcPr>
          <w:p w14:paraId="6C1B475A" w14:textId="0D9C2DD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R$ 9,11 </w:t>
            </w:r>
          </w:p>
        </w:tc>
        <w:tc>
          <w:tcPr>
            <w:tcW w:w="1342" w:type="dxa"/>
            <w:tcBorders>
              <w:top w:val="nil"/>
              <w:left w:val="nil"/>
              <w:bottom w:val="single" w:sz="4" w:space="0" w:color="auto"/>
              <w:right w:val="single" w:sz="4" w:space="0" w:color="auto"/>
            </w:tcBorders>
            <w:shd w:val="clear" w:color="auto" w:fill="auto"/>
            <w:vAlign w:val="center"/>
            <w:hideMark/>
          </w:tcPr>
          <w:p w14:paraId="6D8D311E" w14:textId="3B974136"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R$ 5.165,37 </w:t>
            </w:r>
          </w:p>
        </w:tc>
      </w:tr>
      <w:tr w:rsidR="002E5421" w:rsidRPr="002E5421" w14:paraId="1696C22E" w14:textId="77777777" w:rsidTr="00EC17A9">
        <w:trPr>
          <w:trHeight w:val="269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6D5EFA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14</w:t>
            </w:r>
          </w:p>
        </w:tc>
        <w:tc>
          <w:tcPr>
            <w:tcW w:w="4879" w:type="dxa"/>
            <w:tcBorders>
              <w:top w:val="nil"/>
              <w:left w:val="nil"/>
              <w:bottom w:val="single" w:sz="4" w:space="0" w:color="auto"/>
              <w:right w:val="single" w:sz="4" w:space="0" w:color="auto"/>
            </w:tcBorders>
            <w:shd w:val="clear" w:color="auto" w:fill="auto"/>
            <w:vAlign w:val="center"/>
            <w:hideMark/>
          </w:tcPr>
          <w:p w14:paraId="68575F36"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LEITE EM PÓ, leite de vaca em pó, integral, desidratado e apto para a alimentação humana mediante processos tecnologicamente adequados. Livre de umidade, fermentação e corpos estranhos. Sem adição de soro de leite. Apresentar rotulagem de acordo com a legislação vigente. Validade mínima 6 meses a contar da data do recebimento. Opcional: 1) Poderá conter lecitina de soja. 2) Adição de vitaminas e minerais (dentro do padrão legal vigente). Ressalva-se que o produto não pode conter adição de açúcar (sacarose, sulcralose, maltodextrina, etc). Deve ser produto de procedência nacional (conforme Instrução Normativa nº 11 de 09/09/99 - M.A  Apresentação: Embalagem em pacote de filme de poliéster metalizado, atóxica, resistente contendo 400 gramas cada. O produto deverá ter registro no Ministério da Agricultura, válido.</w:t>
            </w:r>
          </w:p>
        </w:tc>
        <w:tc>
          <w:tcPr>
            <w:tcW w:w="798" w:type="dxa"/>
            <w:tcBorders>
              <w:top w:val="nil"/>
              <w:left w:val="nil"/>
              <w:bottom w:val="single" w:sz="4" w:space="0" w:color="auto"/>
              <w:right w:val="single" w:sz="4" w:space="0" w:color="auto"/>
            </w:tcBorders>
            <w:shd w:val="clear" w:color="auto" w:fill="auto"/>
            <w:vAlign w:val="center"/>
            <w:hideMark/>
          </w:tcPr>
          <w:p w14:paraId="7AEC856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446019</w:t>
            </w:r>
          </w:p>
        </w:tc>
        <w:tc>
          <w:tcPr>
            <w:tcW w:w="763" w:type="dxa"/>
            <w:tcBorders>
              <w:top w:val="nil"/>
              <w:left w:val="nil"/>
              <w:bottom w:val="single" w:sz="4" w:space="0" w:color="auto"/>
              <w:right w:val="single" w:sz="4" w:space="0" w:color="auto"/>
            </w:tcBorders>
            <w:shd w:val="clear" w:color="auto" w:fill="auto"/>
            <w:vAlign w:val="center"/>
            <w:hideMark/>
          </w:tcPr>
          <w:p w14:paraId="5EC620F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400 g</w:t>
            </w:r>
          </w:p>
        </w:tc>
        <w:tc>
          <w:tcPr>
            <w:tcW w:w="496" w:type="dxa"/>
            <w:tcBorders>
              <w:top w:val="nil"/>
              <w:left w:val="nil"/>
              <w:bottom w:val="single" w:sz="4" w:space="0" w:color="auto"/>
              <w:right w:val="single" w:sz="4" w:space="0" w:color="auto"/>
            </w:tcBorders>
            <w:shd w:val="clear" w:color="auto" w:fill="auto"/>
            <w:vAlign w:val="center"/>
            <w:hideMark/>
          </w:tcPr>
          <w:p w14:paraId="71EAD90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1121</w:t>
            </w:r>
          </w:p>
        </w:tc>
        <w:tc>
          <w:tcPr>
            <w:tcW w:w="865" w:type="dxa"/>
            <w:tcBorders>
              <w:top w:val="nil"/>
              <w:left w:val="nil"/>
              <w:bottom w:val="single" w:sz="4" w:space="0" w:color="auto"/>
              <w:right w:val="single" w:sz="4" w:space="0" w:color="auto"/>
            </w:tcBorders>
            <w:shd w:val="clear" w:color="auto" w:fill="auto"/>
            <w:vAlign w:val="center"/>
            <w:hideMark/>
          </w:tcPr>
          <w:p w14:paraId="5994B7B6" w14:textId="7F05C9C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R$ 16,27 </w:t>
            </w:r>
          </w:p>
        </w:tc>
        <w:tc>
          <w:tcPr>
            <w:tcW w:w="1342" w:type="dxa"/>
            <w:tcBorders>
              <w:top w:val="nil"/>
              <w:left w:val="nil"/>
              <w:bottom w:val="single" w:sz="4" w:space="0" w:color="auto"/>
              <w:right w:val="single" w:sz="4" w:space="0" w:color="auto"/>
            </w:tcBorders>
            <w:shd w:val="clear" w:color="auto" w:fill="auto"/>
            <w:vAlign w:val="center"/>
            <w:hideMark/>
          </w:tcPr>
          <w:p w14:paraId="3958969C" w14:textId="4E4563D0"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R$ 18.238,67 </w:t>
            </w:r>
          </w:p>
        </w:tc>
      </w:tr>
      <w:tr w:rsidR="002E5421" w:rsidRPr="002E5421" w14:paraId="17DE22BC" w14:textId="77777777" w:rsidTr="00EC17A9">
        <w:trPr>
          <w:trHeight w:val="111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0A41A9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15</w:t>
            </w:r>
          </w:p>
        </w:tc>
        <w:tc>
          <w:tcPr>
            <w:tcW w:w="4879" w:type="dxa"/>
            <w:tcBorders>
              <w:top w:val="nil"/>
              <w:left w:val="nil"/>
              <w:bottom w:val="single" w:sz="4" w:space="0" w:color="auto"/>
              <w:right w:val="single" w:sz="4" w:space="0" w:color="auto"/>
            </w:tcBorders>
            <w:shd w:val="clear" w:color="auto" w:fill="auto"/>
            <w:vAlign w:val="center"/>
            <w:hideMark/>
          </w:tcPr>
          <w:p w14:paraId="229C7EA1"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QUEIJO COALHO, com embalagem individual a vácuo, validade mínima de 60 dias e data de embalagem não superior a 10 dias (na entrega). Produto refrigerado e entregue em veículo frigorífico. Validade e demais especificações exigidas pela lei de rotulagem da ANVISA.</w:t>
            </w:r>
          </w:p>
        </w:tc>
        <w:tc>
          <w:tcPr>
            <w:tcW w:w="798" w:type="dxa"/>
            <w:tcBorders>
              <w:top w:val="nil"/>
              <w:left w:val="nil"/>
              <w:bottom w:val="single" w:sz="4" w:space="0" w:color="auto"/>
              <w:right w:val="single" w:sz="4" w:space="0" w:color="auto"/>
            </w:tcBorders>
            <w:shd w:val="clear" w:color="auto" w:fill="auto"/>
            <w:vAlign w:val="center"/>
            <w:hideMark/>
          </w:tcPr>
          <w:p w14:paraId="68B2985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447072</w:t>
            </w:r>
          </w:p>
        </w:tc>
        <w:tc>
          <w:tcPr>
            <w:tcW w:w="763" w:type="dxa"/>
            <w:tcBorders>
              <w:top w:val="nil"/>
              <w:left w:val="nil"/>
              <w:bottom w:val="single" w:sz="4" w:space="0" w:color="auto"/>
              <w:right w:val="single" w:sz="4" w:space="0" w:color="auto"/>
            </w:tcBorders>
            <w:shd w:val="clear" w:color="auto" w:fill="auto"/>
            <w:vAlign w:val="center"/>
            <w:hideMark/>
          </w:tcPr>
          <w:p w14:paraId="268A2D4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DF6B13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83</w:t>
            </w:r>
          </w:p>
        </w:tc>
        <w:tc>
          <w:tcPr>
            <w:tcW w:w="865" w:type="dxa"/>
            <w:tcBorders>
              <w:top w:val="nil"/>
              <w:left w:val="nil"/>
              <w:bottom w:val="single" w:sz="4" w:space="0" w:color="auto"/>
              <w:right w:val="single" w:sz="4" w:space="0" w:color="auto"/>
            </w:tcBorders>
            <w:shd w:val="clear" w:color="auto" w:fill="auto"/>
            <w:vAlign w:val="center"/>
            <w:hideMark/>
          </w:tcPr>
          <w:p w14:paraId="1BF950F7" w14:textId="0E5B6DBD"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R$ 50,71 </w:t>
            </w:r>
          </w:p>
        </w:tc>
        <w:tc>
          <w:tcPr>
            <w:tcW w:w="1342" w:type="dxa"/>
            <w:tcBorders>
              <w:top w:val="nil"/>
              <w:left w:val="nil"/>
              <w:bottom w:val="single" w:sz="4" w:space="0" w:color="auto"/>
              <w:right w:val="single" w:sz="4" w:space="0" w:color="auto"/>
            </w:tcBorders>
            <w:shd w:val="clear" w:color="auto" w:fill="auto"/>
            <w:vAlign w:val="center"/>
            <w:hideMark/>
          </w:tcPr>
          <w:p w14:paraId="46A3E03B" w14:textId="648DB34A"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R$ 4.208,93 </w:t>
            </w:r>
          </w:p>
        </w:tc>
      </w:tr>
      <w:tr w:rsidR="002E5421" w:rsidRPr="002E5421" w14:paraId="7729D857" w14:textId="77777777" w:rsidTr="00EC17A9">
        <w:trPr>
          <w:trHeight w:val="114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FE73DF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16</w:t>
            </w:r>
          </w:p>
        </w:tc>
        <w:tc>
          <w:tcPr>
            <w:tcW w:w="4879" w:type="dxa"/>
            <w:tcBorders>
              <w:top w:val="nil"/>
              <w:left w:val="nil"/>
              <w:bottom w:val="single" w:sz="4" w:space="0" w:color="auto"/>
              <w:right w:val="single" w:sz="4" w:space="0" w:color="auto"/>
            </w:tcBorders>
            <w:shd w:val="clear" w:color="auto" w:fill="auto"/>
            <w:vAlign w:val="center"/>
            <w:hideMark/>
          </w:tcPr>
          <w:p w14:paraId="25412B5C"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QUEIJO CREMOSO, TIPO REQUEIJÃO, TRADICIONAL, Composição: Leite pasteurizado integral, Creme de leite e/ou manteiga de leite, Amido modificado, Concentrado protéico de soro de leite, Cloreto de sódio (sal), Cloreto de cálcio, Coagulante, fermento lácteo, Estabilizante (polifosfato de sódio e hexametafosfato de sódio, conservador (nisina).</w:t>
            </w:r>
          </w:p>
        </w:tc>
        <w:tc>
          <w:tcPr>
            <w:tcW w:w="798" w:type="dxa"/>
            <w:tcBorders>
              <w:top w:val="nil"/>
              <w:left w:val="nil"/>
              <w:bottom w:val="single" w:sz="4" w:space="0" w:color="auto"/>
              <w:right w:val="single" w:sz="4" w:space="0" w:color="auto"/>
            </w:tcBorders>
            <w:shd w:val="clear" w:color="auto" w:fill="auto"/>
            <w:vAlign w:val="center"/>
            <w:hideMark/>
          </w:tcPr>
          <w:p w14:paraId="5029413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446671</w:t>
            </w:r>
          </w:p>
        </w:tc>
        <w:tc>
          <w:tcPr>
            <w:tcW w:w="763" w:type="dxa"/>
            <w:tcBorders>
              <w:top w:val="nil"/>
              <w:left w:val="nil"/>
              <w:bottom w:val="single" w:sz="4" w:space="0" w:color="auto"/>
              <w:right w:val="single" w:sz="4" w:space="0" w:color="auto"/>
            </w:tcBorders>
            <w:shd w:val="clear" w:color="auto" w:fill="auto"/>
            <w:vAlign w:val="center"/>
            <w:hideMark/>
          </w:tcPr>
          <w:p w14:paraId="59B797D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348400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61</w:t>
            </w:r>
          </w:p>
        </w:tc>
        <w:tc>
          <w:tcPr>
            <w:tcW w:w="865" w:type="dxa"/>
            <w:tcBorders>
              <w:top w:val="nil"/>
              <w:left w:val="nil"/>
              <w:bottom w:val="single" w:sz="4" w:space="0" w:color="auto"/>
              <w:right w:val="single" w:sz="4" w:space="0" w:color="auto"/>
            </w:tcBorders>
            <w:shd w:val="clear" w:color="auto" w:fill="auto"/>
            <w:vAlign w:val="center"/>
            <w:hideMark/>
          </w:tcPr>
          <w:p w14:paraId="35CC7C12" w14:textId="2B24109A"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R$ 39,75 </w:t>
            </w:r>
          </w:p>
        </w:tc>
        <w:tc>
          <w:tcPr>
            <w:tcW w:w="1342" w:type="dxa"/>
            <w:tcBorders>
              <w:top w:val="nil"/>
              <w:left w:val="nil"/>
              <w:bottom w:val="single" w:sz="4" w:space="0" w:color="auto"/>
              <w:right w:val="single" w:sz="4" w:space="0" w:color="auto"/>
            </w:tcBorders>
            <w:shd w:val="clear" w:color="auto" w:fill="auto"/>
            <w:vAlign w:val="center"/>
            <w:hideMark/>
          </w:tcPr>
          <w:p w14:paraId="00C0953C" w14:textId="219D9AF2"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R$ 2.424,75 </w:t>
            </w:r>
          </w:p>
        </w:tc>
      </w:tr>
      <w:tr w:rsidR="002E5421" w:rsidRPr="002E5421" w14:paraId="0530EFE9" w14:textId="77777777" w:rsidTr="00EC17A9">
        <w:trPr>
          <w:trHeight w:val="111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B5D6EA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17</w:t>
            </w:r>
          </w:p>
        </w:tc>
        <w:tc>
          <w:tcPr>
            <w:tcW w:w="4879" w:type="dxa"/>
            <w:tcBorders>
              <w:top w:val="nil"/>
              <w:left w:val="nil"/>
              <w:bottom w:val="single" w:sz="4" w:space="0" w:color="auto"/>
              <w:right w:val="single" w:sz="4" w:space="0" w:color="auto"/>
            </w:tcBorders>
            <w:shd w:val="clear" w:color="auto" w:fill="auto"/>
            <w:vAlign w:val="center"/>
            <w:hideMark/>
          </w:tcPr>
          <w:p w14:paraId="6A69E071"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QUEIJO MUSSARELA, com embalagem individual a vácuo, validade mínima de 60 dias e data de embalagem não superior a 10 dias (na entrega). Produto refrigerado e entregue em veículo frigorífico. Validade e demais especificações exigidas pela lei de rotulagem da ANVISA.</w:t>
            </w:r>
          </w:p>
        </w:tc>
        <w:tc>
          <w:tcPr>
            <w:tcW w:w="798" w:type="dxa"/>
            <w:tcBorders>
              <w:top w:val="nil"/>
              <w:left w:val="nil"/>
              <w:bottom w:val="single" w:sz="4" w:space="0" w:color="auto"/>
              <w:right w:val="single" w:sz="4" w:space="0" w:color="auto"/>
            </w:tcBorders>
            <w:shd w:val="clear" w:color="auto" w:fill="auto"/>
            <w:vAlign w:val="center"/>
            <w:hideMark/>
          </w:tcPr>
          <w:p w14:paraId="7AD4339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446633</w:t>
            </w:r>
          </w:p>
        </w:tc>
        <w:tc>
          <w:tcPr>
            <w:tcW w:w="763" w:type="dxa"/>
            <w:tcBorders>
              <w:top w:val="nil"/>
              <w:left w:val="nil"/>
              <w:bottom w:val="single" w:sz="4" w:space="0" w:color="auto"/>
              <w:right w:val="single" w:sz="4" w:space="0" w:color="auto"/>
            </w:tcBorders>
            <w:shd w:val="clear" w:color="auto" w:fill="auto"/>
            <w:vAlign w:val="center"/>
            <w:hideMark/>
          </w:tcPr>
          <w:p w14:paraId="39CC920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80A225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556</w:t>
            </w:r>
          </w:p>
        </w:tc>
        <w:tc>
          <w:tcPr>
            <w:tcW w:w="865" w:type="dxa"/>
            <w:tcBorders>
              <w:top w:val="nil"/>
              <w:left w:val="nil"/>
              <w:bottom w:val="single" w:sz="4" w:space="0" w:color="auto"/>
              <w:right w:val="single" w:sz="4" w:space="0" w:color="auto"/>
            </w:tcBorders>
            <w:shd w:val="clear" w:color="auto" w:fill="auto"/>
            <w:vAlign w:val="center"/>
            <w:hideMark/>
          </w:tcPr>
          <w:p w14:paraId="37D3D4EC" w14:textId="364DF5D4"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R$ 44,24 </w:t>
            </w:r>
          </w:p>
        </w:tc>
        <w:tc>
          <w:tcPr>
            <w:tcW w:w="1342" w:type="dxa"/>
            <w:tcBorders>
              <w:top w:val="nil"/>
              <w:left w:val="nil"/>
              <w:bottom w:val="single" w:sz="4" w:space="0" w:color="auto"/>
              <w:right w:val="single" w:sz="4" w:space="0" w:color="auto"/>
            </w:tcBorders>
            <w:shd w:val="clear" w:color="auto" w:fill="auto"/>
            <w:vAlign w:val="center"/>
            <w:hideMark/>
          </w:tcPr>
          <w:p w14:paraId="549C247F" w14:textId="67DC9D88"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R$ 24.597,44 </w:t>
            </w:r>
          </w:p>
        </w:tc>
      </w:tr>
      <w:tr w:rsidR="002E5421" w:rsidRPr="002E5421" w14:paraId="121DBF06" w14:textId="77777777" w:rsidTr="00EC17A9">
        <w:trPr>
          <w:trHeight w:val="300"/>
        </w:trPr>
        <w:tc>
          <w:tcPr>
            <w:tcW w:w="96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073F8" w14:textId="77777777" w:rsidR="00EC17A9" w:rsidRPr="002E5421" w:rsidRDefault="00EC17A9" w:rsidP="00EC17A9">
            <w:pPr>
              <w:jc w:val="center"/>
              <w:rPr>
                <w:rFonts w:ascii="Arial" w:eastAsia="Times New Roman" w:hAnsi="Arial" w:cs="Arial"/>
                <w:b/>
                <w:sz w:val="16"/>
                <w:szCs w:val="16"/>
              </w:rPr>
            </w:pPr>
            <w:r w:rsidRPr="002E5421">
              <w:rPr>
                <w:rFonts w:ascii="Arial" w:eastAsia="Times New Roman" w:hAnsi="Arial" w:cs="Arial"/>
                <w:b/>
                <w:sz w:val="16"/>
                <w:szCs w:val="16"/>
              </w:rPr>
              <w:t>GRUPO 3 - NÃO PERECÍVEIS</w:t>
            </w:r>
          </w:p>
        </w:tc>
      </w:tr>
      <w:tr w:rsidR="002E5421" w:rsidRPr="002E5421" w14:paraId="526552E1"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A35F91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18</w:t>
            </w:r>
          </w:p>
        </w:tc>
        <w:tc>
          <w:tcPr>
            <w:tcW w:w="4879" w:type="dxa"/>
            <w:tcBorders>
              <w:top w:val="nil"/>
              <w:left w:val="nil"/>
              <w:bottom w:val="single" w:sz="4" w:space="0" w:color="auto"/>
              <w:right w:val="single" w:sz="4" w:space="0" w:color="auto"/>
            </w:tcBorders>
            <w:shd w:val="clear" w:color="auto" w:fill="auto"/>
            <w:vAlign w:val="center"/>
            <w:hideMark/>
          </w:tcPr>
          <w:p w14:paraId="23A090EA"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AÇÚCAR CRISTALIZADO, cor branca, sacarose de cana de açúcar, acondicionado em embalagem plástica contendo 1 KG de peso líquido, com identificação do produto, contendo data de fabricação e prazo de validade no mínimo 90 dias da data de entrega.</w:t>
            </w:r>
          </w:p>
        </w:tc>
        <w:tc>
          <w:tcPr>
            <w:tcW w:w="798" w:type="dxa"/>
            <w:tcBorders>
              <w:top w:val="nil"/>
              <w:left w:val="nil"/>
              <w:bottom w:val="single" w:sz="4" w:space="0" w:color="auto"/>
              <w:right w:val="single" w:sz="4" w:space="0" w:color="auto"/>
            </w:tcBorders>
            <w:shd w:val="clear" w:color="auto" w:fill="auto"/>
            <w:vAlign w:val="center"/>
            <w:hideMark/>
          </w:tcPr>
          <w:p w14:paraId="61E41A0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463988</w:t>
            </w:r>
          </w:p>
        </w:tc>
        <w:tc>
          <w:tcPr>
            <w:tcW w:w="763" w:type="dxa"/>
            <w:tcBorders>
              <w:top w:val="nil"/>
              <w:left w:val="nil"/>
              <w:bottom w:val="single" w:sz="4" w:space="0" w:color="auto"/>
              <w:right w:val="single" w:sz="4" w:space="0" w:color="auto"/>
            </w:tcBorders>
            <w:shd w:val="clear" w:color="auto" w:fill="auto"/>
            <w:vAlign w:val="center"/>
            <w:hideMark/>
          </w:tcPr>
          <w:p w14:paraId="06C7612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29E6CA2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1895</w:t>
            </w:r>
          </w:p>
        </w:tc>
        <w:tc>
          <w:tcPr>
            <w:tcW w:w="865" w:type="dxa"/>
            <w:tcBorders>
              <w:top w:val="nil"/>
              <w:left w:val="nil"/>
              <w:bottom w:val="single" w:sz="4" w:space="0" w:color="auto"/>
              <w:right w:val="single" w:sz="4" w:space="0" w:color="auto"/>
            </w:tcBorders>
            <w:shd w:val="clear" w:color="auto" w:fill="auto"/>
            <w:vAlign w:val="center"/>
            <w:hideMark/>
          </w:tcPr>
          <w:p w14:paraId="15E5B108" w14:textId="15944A3E"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R$ 4,61 </w:t>
            </w:r>
          </w:p>
        </w:tc>
        <w:tc>
          <w:tcPr>
            <w:tcW w:w="1342" w:type="dxa"/>
            <w:tcBorders>
              <w:top w:val="nil"/>
              <w:left w:val="nil"/>
              <w:bottom w:val="single" w:sz="4" w:space="0" w:color="auto"/>
              <w:right w:val="single" w:sz="4" w:space="0" w:color="auto"/>
            </w:tcBorders>
            <w:shd w:val="clear" w:color="auto" w:fill="auto"/>
            <w:vAlign w:val="center"/>
            <w:hideMark/>
          </w:tcPr>
          <w:p w14:paraId="27C52D3D" w14:textId="74F0EC36"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R$ 8.735,95 </w:t>
            </w:r>
          </w:p>
        </w:tc>
      </w:tr>
      <w:tr w:rsidR="002E5421" w:rsidRPr="002E5421" w14:paraId="44391C8B" w14:textId="77777777" w:rsidTr="00CA6143">
        <w:trPr>
          <w:trHeight w:val="101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42953C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19</w:t>
            </w:r>
          </w:p>
        </w:tc>
        <w:tc>
          <w:tcPr>
            <w:tcW w:w="4879" w:type="dxa"/>
            <w:tcBorders>
              <w:top w:val="nil"/>
              <w:left w:val="nil"/>
              <w:bottom w:val="single" w:sz="4" w:space="0" w:color="auto"/>
              <w:right w:val="single" w:sz="4" w:space="0" w:color="auto"/>
            </w:tcBorders>
            <w:shd w:val="clear" w:color="auto" w:fill="auto"/>
            <w:vAlign w:val="center"/>
            <w:hideMark/>
          </w:tcPr>
          <w:p w14:paraId="10801BE4"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ARROZ BRANCO, subgrupo polido, classe longo fino, tipo 1. Grãos inteiros, uniformes, isentos de matéria terrosa, pedras, fungos, parasitas, insetos ou umidade excessiva. Acondicionado em embalagem de polietileno atóxico, transparente, íntegra, contendo 1 KG, com rotulagem conforme legislação vigente.</w:t>
            </w:r>
          </w:p>
        </w:tc>
        <w:tc>
          <w:tcPr>
            <w:tcW w:w="798" w:type="dxa"/>
            <w:tcBorders>
              <w:top w:val="nil"/>
              <w:left w:val="nil"/>
              <w:bottom w:val="single" w:sz="4" w:space="0" w:color="auto"/>
              <w:right w:val="single" w:sz="4" w:space="0" w:color="auto"/>
            </w:tcBorders>
            <w:shd w:val="clear" w:color="auto" w:fill="auto"/>
            <w:vAlign w:val="center"/>
            <w:hideMark/>
          </w:tcPr>
          <w:p w14:paraId="1DBAB37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458904</w:t>
            </w:r>
          </w:p>
        </w:tc>
        <w:tc>
          <w:tcPr>
            <w:tcW w:w="763" w:type="dxa"/>
            <w:tcBorders>
              <w:top w:val="nil"/>
              <w:left w:val="nil"/>
              <w:bottom w:val="single" w:sz="4" w:space="0" w:color="auto"/>
              <w:right w:val="single" w:sz="4" w:space="0" w:color="auto"/>
            </w:tcBorders>
            <w:shd w:val="clear" w:color="auto" w:fill="auto"/>
            <w:vAlign w:val="center"/>
            <w:hideMark/>
          </w:tcPr>
          <w:p w14:paraId="1E83106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2519202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1016</w:t>
            </w:r>
          </w:p>
        </w:tc>
        <w:tc>
          <w:tcPr>
            <w:tcW w:w="865" w:type="dxa"/>
            <w:tcBorders>
              <w:top w:val="nil"/>
              <w:left w:val="nil"/>
              <w:bottom w:val="single" w:sz="4" w:space="0" w:color="auto"/>
              <w:right w:val="single" w:sz="4" w:space="0" w:color="auto"/>
            </w:tcBorders>
            <w:shd w:val="clear" w:color="auto" w:fill="auto"/>
            <w:vAlign w:val="center"/>
            <w:hideMark/>
          </w:tcPr>
          <w:p w14:paraId="4FF33EC0" w14:textId="077B8C8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R$ 5,16 </w:t>
            </w:r>
          </w:p>
        </w:tc>
        <w:tc>
          <w:tcPr>
            <w:tcW w:w="1342" w:type="dxa"/>
            <w:tcBorders>
              <w:top w:val="nil"/>
              <w:left w:val="nil"/>
              <w:bottom w:val="single" w:sz="4" w:space="0" w:color="auto"/>
              <w:right w:val="single" w:sz="4" w:space="0" w:color="auto"/>
            </w:tcBorders>
            <w:shd w:val="clear" w:color="auto" w:fill="auto"/>
            <w:vAlign w:val="center"/>
            <w:hideMark/>
          </w:tcPr>
          <w:p w14:paraId="41BB29A3" w14:textId="59A2BC9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R$ 5.242,56 </w:t>
            </w:r>
          </w:p>
        </w:tc>
      </w:tr>
      <w:tr w:rsidR="002E5421" w:rsidRPr="002E5421" w14:paraId="62EB7914" w14:textId="77777777" w:rsidTr="00EC17A9">
        <w:trPr>
          <w:trHeight w:val="12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E08E18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20</w:t>
            </w:r>
          </w:p>
        </w:tc>
        <w:tc>
          <w:tcPr>
            <w:tcW w:w="4879" w:type="dxa"/>
            <w:tcBorders>
              <w:top w:val="nil"/>
              <w:left w:val="nil"/>
              <w:bottom w:val="single" w:sz="4" w:space="0" w:color="auto"/>
              <w:right w:val="single" w:sz="4" w:space="0" w:color="auto"/>
            </w:tcBorders>
            <w:shd w:val="clear" w:color="auto" w:fill="auto"/>
            <w:vAlign w:val="center"/>
            <w:hideMark/>
          </w:tcPr>
          <w:p w14:paraId="15C0DA80"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AVEIA EM FLOCOS FINOS, de boa qualidade, apresentando coloração, textura, odor e sabor característicos. Isenta de umidade, mofo, insetos ou impurezas. Acondicionada em embalagem cartonada ou plástica, íntegra e não violada, contendo 500 g, com identificação completa e validade mínima de 6 meses a partir da entrega.</w:t>
            </w:r>
          </w:p>
        </w:tc>
        <w:tc>
          <w:tcPr>
            <w:tcW w:w="798" w:type="dxa"/>
            <w:tcBorders>
              <w:top w:val="nil"/>
              <w:left w:val="nil"/>
              <w:bottom w:val="single" w:sz="4" w:space="0" w:color="auto"/>
              <w:right w:val="single" w:sz="4" w:space="0" w:color="auto"/>
            </w:tcBorders>
            <w:shd w:val="clear" w:color="auto" w:fill="auto"/>
            <w:vAlign w:val="center"/>
            <w:hideMark/>
          </w:tcPr>
          <w:p w14:paraId="228B2DE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460501</w:t>
            </w:r>
          </w:p>
        </w:tc>
        <w:tc>
          <w:tcPr>
            <w:tcW w:w="763" w:type="dxa"/>
            <w:tcBorders>
              <w:top w:val="nil"/>
              <w:left w:val="nil"/>
              <w:bottom w:val="single" w:sz="4" w:space="0" w:color="auto"/>
              <w:right w:val="single" w:sz="4" w:space="0" w:color="auto"/>
            </w:tcBorders>
            <w:shd w:val="clear" w:color="auto" w:fill="auto"/>
            <w:vAlign w:val="center"/>
            <w:hideMark/>
          </w:tcPr>
          <w:p w14:paraId="506CC2B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500 g</w:t>
            </w:r>
          </w:p>
        </w:tc>
        <w:tc>
          <w:tcPr>
            <w:tcW w:w="496" w:type="dxa"/>
            <w:tcBorders>
              <w:top w:val="nil"/>
              <w:left w:val="nil"/>
              <w:bottom w:val="single" w:sz="4" w:space="0" w:color="auto"/>
              <w:right w:val="single" w:sz="4" w:space="0" w:color="auto"/>
            </w:tcBorders>
            <w:shd w:val="clear" w:color="auto" w:fill="auto"/>
            <w:vAlign w:val="center"/>
            <w:hideMark/>
          </w:tcPr>
          <w:p w14:paraId="7777EC5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1096</w:t>
            </w:r>
          </w:p>
        </w:tc>
        <w:tc>
          <w:tcPr>
            <w:tcW w:w="865" w:type="dxa"/>
            <w:tcBorders>
              <w:top w:val="nil"/>
              <w:left w:val="nil"/>
              <w:bottom w:val="single" w:sz="4" w:space="0" w:color="auto"/>
              <w:right w:val="single" w:sz="4" w:space="0" w:color="auto"/>
            </w:tcBorders>
            <w:shd w:val="clear" w:color="auto" w:fill="auto"/>
            <w:vAlign w:val="center"/>
            <w:hideMark/>
          </w:tcPr>
          <w:p w14:paraId="4EB255A4" w14:textId="123018CB"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R$ 12,40 </w:t>
            </w:r>
          </w:p>
        </w:tc>
        <w:tc>
          <w:tcPr>
            <w:tcW w:w="1342" w:type="dxa"/>
            <w:tcBorders>
              <w:top w:val="nil"/>
              <w:left w:val="nil"/>
              <w:bottom w:val="single" w:sz="4" w:space="0" w:color="auto"/>
              <w:right w:val="single" w:sz="4" w:space="0" w:color="auto"/>
            </w:tcBorders>
            <w:shd w:val="clear" w:color="auto" w:fill="auto"/>
            <w:vAlign w:val="center"/>
            <w:hideMark/>
          </w:tcPr>
          <w:p w14:paraId="2A8C4979" w14:textId="5A33EAC7"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R$ 13.590,40 </w:t>
            </w:r>
          </w:p>
        </w:tc>
      </w:tr>
      <w:tr w:rsidR="002E5421" w:rsidRPr="002E5421" w14:paraId="065E6F8C" w14:textId="77777777" w:rsidTr="00CA6143">
        <w:trPr>
          <w:trHeight w:val="148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E90D11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21</w:t>
            </w:r>
          </w:p>
        </w:tc>
        <w:tc>
          <w:tcPr>
            <w:tcW w:w="4879" w:type="dxa"/>
            <w:tcBorders>
              <w:top w:val="nil"/>
              <w:left w:val="nil"/>
              <w:bottom w:val="single" w:sz="4" w:space="0" w:color="auto"/>
              <w:right w:val="single" w:sz="4" w:space="0" w:color="auto"/>
            </w:tcBorders>
            <w:shd w:val="clear" w:color="auto" w:fill="auto"/>
            <w:vAlign w:val="center"/>
            <w:hideMark/>
          </w:tcPr>
          <w:p w14:paraId="14B2AE4F"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BISCOITO DE TRIGO (MOTOR), sabor, cor e odor característicos, textura crocante, acondicionado em embalagem resistente em polietileno, atóxico, transparente de dupla face, com identificação na embalagem (rótulo) dos ingredientes informação nutricional, peso, fornecedor, data de fabricação e validade. Isento de sujidades, parasitas, larvas e material estranho. Validade mínima de 12 (doze)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25D5DAB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622355</w:t>
            </w:r>
          </w:p>
        </w:tc>
        <w:tc>
          <w:tcPr>
            <w:tcW w:w="763" w:type="dxa"/>
            <w:tcBorders>
              <w:top w:val="nil"/>
              <w:left w:val="nil"/>
              <w:bottom w:val="single" w:sz="4" w:space="0" w:color="auto"/>
              <w:right w:val="single" w:sz="4" w:space="0" w:color="auto"/>
            </w:tcBorders>
            <w:shd w:val="clear" w:color="auto" w:fill="auto"/>
            <w:vAlign w:val="center"/>
            <w:hideMark/>
          </w:tcPr>
          <w:p w14:paraId="1833E23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200 g</w:t>
            </w:r>
          </w:p>
        </w:tc>
        <w:tc>
          <w:tcPr>
            <w:tcW w:w="496" w:type="dxa"/>
            <w:tcBorders>
              <w:top w:val="nil"/>
              <w:left w:val="nil"/>
              <w:bottom w:val="single" w:sz="4" w:space="0" w:color="auto"/>
              <w:right w:val="single" w:sz="4" w:space="0" w:color="auto"/>
            </w:tcBorders>
            <w:shd w:val="clear" w:color="auto" w:fill="auto"/>
            <w:vAlign w:val="center"/>
            <w:hideMark/>
          </w:tcPr>
          <w:p w14:paraId="197B168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548</w:t>
            </w:r>
          </w:p>
        </w:tc>
        <w:tc>
          <w:tcPr>
            <w:tcW w:w="865" w:type="dxa"/>
            <w:tcBorders>
              <w:top w:val="nil"/>
              <w:left w:val="nil"/>
              <w:bottom w:val="single" w:sz="4" w:space="0" w:color="auto"/>
              <w:right w:val="single" w:sz="4" w:space="0" w:color="auto"/>
            </w:tcBorders>
            <w:shd w:val="clear" w:color="auto" w:fill="auto"/>
            <w:vAlign w:val="center"/>
            <w:hideMark/>
          </w:tcPr>
          <w:p w14:paraId="221B0C43" w14:textId="0CBE9318"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R$ 4,58 </w:t>
            </w:r>
          </w:p>
        </w:tc>
        <w:tc>
          <w:tcPr>
            <w:tcW w:w="1342" w:type="dxa"/>
            <w:tcBorders>
              <w:top w:val="nil"/>
              <w:left w:val="nil"/>
              <w:bottom w:val="single" w:sz="4" w:space="0" w:color="auto"/>
              <w:right w:val="single" w:sz="4" w:space="0" w:color="auto"/>
            </w:tcBorders>
            <w:shd w:val="clear" w:color="auto" w:fill="auto"/>
            <w:vAlign w:val="center"/>
            <w:hideMark/>
          </w:tcPr>
          <w:p w14:paraId="02B21F11" w14:textId="14C2B5A1"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R$ 2.509,84 </w:t>
            </w:r>
          </w:p>
        </w:tc>
      </w:tr>
      <w:tr w:rsidR="002E5421" w:rsidRPr="002E5421" w14:paraId="4602674B"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FEA135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22</w:t>
            </w:r>
          </w:p>
        </w:tc>
        <w:tc>
          <w:tcPr>
            <w:tcW w:w="4879" w:type="dxa"/>
            <w:tcBorders>
              <w:top w:val="nil"/>
              <w:left w:val="nil"/>
              <w:bottom w:val="single" w:sz="4" w:space="0" w:color="auto"/>
              <w:right w:val="single" w:sz="4" w:space="0" w:color="auto"/>
            </w:tcBorders>
            <w:shd w:val="clear" w:color="auto" w:fill="auto"/>
            <w:vAlign w:val="center"/>
            <w:hideMark/>
          </w:tcPr>
          <w:p w14:paraId="01F409E1"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CAFÉ, torrado e moído, tradicional, empacotado a vácuo, pacote de 500g, com validade de 01 (um) ano, pó de café torrado e moído de primeira qualidade, contendo selo de excelência, contendo a descrição das características do produto. Pacote de 500g.</w:t>
            </w:r>
          </w:p>
        </w:tc>
        <w:tc>
          <w:tcPr>
            <w:tcW w:w="798" w:type="dxa"/>
            <w:tcBorders>
              <w:top w:val="nil"/>
              <w:left w:val="nil"/>
              <w:bottom w:val="single" w:sz="4" w:space="0" w:color="auto"/>
              <w:right w:val="single" w:sz="4" w:space="0" w:color="auto"/>
            </w:tcBorders>
            <w:shd w:val="clear" w:color="auto" w:fill="auto"/>
            <w:vAlign w:val="center"/>
            <w:hideMark/>
          </w:tcPr>
          <w:p w14:paraId="0A2BA78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606523</w:t>
            </w:r>
          </w:p>
        </w:tc>
        <w:tc>
          <w:tcPr>
            <w:tcW w:w="763" w:type="dxa"/>
            <w:tcBorders>
              <w:top w:val="nil"/>
              <w:left w:val="nil"/>
              <w:bottom w:val="single" w:sz="4" w:space="0" w:color="auto"/>
              <w:right w:val="single" w:sz="4" w:space="0" w:color="auto"/>
            </w:tcBorders>
            <w:shd w:val="clear" w:color="auto" w:fill="auto"/>
            <w:vAlign w:val="center"/>
            <w:hideMark/>
          </w:tcPr>
          <w:p w14:paraId="47C68EA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Pacotes de 500 g</w:t>
            </w:r>
          </w:p>
        </w:tc>
        <w:tc>
          <w:tcPr>
            <w:tcW w:w="496" w:type="dxa"/>
            <w:tcBorders>
              <w:top w:val="nil"/>
              <w:left w:val="nil"/>
              <w:bottom w:val="single" w:sz="4" w:space="0" w:color="auto"/>
              <w:right w:val="single" w:sz="4" w:space="0" w:color="auto"/>
            </w:tcBorders>
            <w:shd w:val="clear" w:color="auto" w:fill="auto"/>
            <w:vAlign w:val="center"/>
            <w:hideMark/>
          </w:tcPr>
          <w:p w14:paraId="275B9EB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462</w:t>
            </w:r>
          </w:p>
        </w:tc>
        <w:tc>
          <w:tcPr>
            <w:tcW w:w="865" w:type="dxa"/>
            <w:tcBorders>
              <w:top w:val="nil"/>
              <w:left w:val="nil"/>
              <w:bottom w:val="single" w:sz="4" w:space="0" w:color="auto"/>
              <w:right w:val="single" w:sz="4" w:space="0" w:color="auto"/>
            </w:tcBorders>
            <w:shd w:val="clear" w:color="auto" w:fill="auto"/>
            <w:vAlign w:val="center"/>
            <w:hideMark/>
          </w:tcPr>
          <w:p w14:paraId="00E56971" w14:textId="061DBCA4"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R$ 40,12 </w:t>
            </w:r>
          </w:p>
        </w:tc>
        <w:tc>
          <w:tcPr>
            <w:tcW w:w="1342" w:type="dxa"/>
            <w:tcBorders>
              <w:top w:val="nil"/>
              <w:left w:val="nil"/>
              <w:bottom w:val="single" w:sz="4" w:space="0" w:color="auto"/>
              <w:right w:val="single" w:sz="4" w:space="0" w:color="auto"/>
            </w:tcBorders>
            <w:shd w:val="clear" w:color="auto" w:fill="auto"/>
            <w:vAlign w:val="center"/>
            <w:hideMark/>
          </w:tcPr>
          <w:p w14:paraId="7C0AD10A" w14:textId="52864520" w:rsidR="00EC17A9" w:rsidRPr="002E5421" w:rsidRDefault="00CA6143"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18.535,44 </w:t>
            </w:r>
          </w:p>
        </w:tc>
      </w:tr>
      <w:tr w:rsidR="002E5421" w:rsidRPr="002E5421" w14:paraId="134FB335" w14:textId="77777777" w:rsidTr="00CA6143">
        <w:trPr>
          <w:trHeight w:val="113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541747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23</w:t>
            </w:r>
          </w:p>
        </w:tc>
        <w:tc>
          <w:tcPr>
            <w:tcW w:w="4879" w:type="dxa"/>
            <w:tcBorders>
              <w:top w:val="nil"/>
              <w:left w:val="nil"/>
              <w:bottom w:val="single" w:sz="4" w:space="0" w:color="auto"/>
              <w:right w:val="single" w:sz="4" w:space="0" w:color="auto"/>
            </w:tcBorders>
            <w:shd w:val="clear" w:color="auto" w:fill="auto"/>
            <w:vAlign w:val="center"/>
            <w:hideMark/>
          </w:tcPr>
          <w:p w14:paraId="1B1D2F34"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CANELA EM PÓ, cor terra intensa, embalagem plástica. Acondicionada em embalagem de polietileno atóxico transparente, com identificação na embalagem (rótulo) dos ingredientes, peso, fornecedor, data de fabricação e validade. Isento de sujidades, parasitas, larvas e material estranho. Validade mínima de 180 dias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49A8A60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463872</w:t>
            </w:r>
          </w:p>
        </w:tc>
        <w:tc>
          <w:tcPr>
            <w:tcW w:w="763" w:type="dxa"/>
            <w:tcBorders>
              <w:top w:val="nil"/>
              <w:left w:val="nil"/>
              <w:bottom w:val="single" w:sz="4" w:space="0" w:color="auto"/>
              <w:right w:val="single" w:sz="4" w:space="0" w:color="auto"/>
            </w:tcBorders>
            <w:shd w:val="clear" w:color="auto" w:fill="auto"/>
            <w:vAlign w:val="center"/>
            <w:hideMark/>
          </w:tcPr>
          <w:p w14:paraId="65F6F12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Pacotes de 50g</w:t>
            </w:r>
          </w:p>
        </w:tc>
        <w:tc>
          <w:tcPr>
            <w:tcW w:w="496" w:type="dxa"/>
            <w:tcBorders>
              <w:top w:val="nil"/>
              <w:left w:val="nil"/>
              <w:bottom w:val="single" w:sz="4" w:space="0" w:color="auto"/>
              <w:right w:val="single" w:sz="4" w:space="0" w:color="auto"/>
            </w:tcBorders>
            <w:shd w:val="clear" w:color="auto" w:fill="auto"/>
            <w:vAlign w:val="center"/>
            <w:hideMark/>
          </w:tcPr>
          <w:p w14:paraId="4D8D3F8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536</w:t>
            </w:r>
          </w:p>
        </w:tc>
        <w:tc>
          <w:tcPr>
            <w:tcW w:w="865" w:type="dxa"/>
            <w:tcBorders>
              <w:top w:val="nil"/>
              <w:left w:val="nil"/>
              <w:bottom w:val="single" w:sz="4" w:space="0" w:color="auto"/>
              <w:right w:val="single" w:sz="4" w:space="0" w:color="auto"/>
            </w:tcBorders>
            <w:shd w:val="clear" w:color="auto" w:fill="auto"/>
            <w:vAlign w:val="center"/>
            <w:hideMark/>
          </w:tcPr>
          <w:p w14:paraId="3EC9FA66" w14:textId="6B82BB96"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R$ 6,42 </w:t>
            </w:r>
          </w:p>
        </w:tc>
        <w:tc>
          <w:tcPr>
            <w:tcW w:w="1342" w:type="dxa"/>
            <w:tcBorders>
              <w:top w:val="nil"/>
              <w:left w:val="nil"/>
              <w:bottom w:val="single" w:sz="4" w:space="0" w:color="auto"/>
              <w:right w:val="single" w:sz="4" w:space="0" w:color="auto"/>
            </w:tcBorders>
            <w:shd w:val="clear" w:color="auto" w:fill="auto"/>
            <w:vAlign w:val="center"/>
            <w:hideMark/>
          </w:tcPr>
          <w:p w14:paraId="65980048" w14:textId="0416B904"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R$ 3.441,12 </w:t>
            </w:r>
          </w:p>
        </w:tc>
      </w:tr>
      <w:tr w:rsidR="002E5421" w:rsidRPr="002E5421" w14:paraId="7BD148C0" w14:textId="77777777" w:rsidTr="00CA6143">
        <w:trPr>
          <w:trHeight w:val="198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39AC50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24</w:t>
            </w:r>
          </w:p>
        </w:tc>
        <w:tc>
          <w:tcPr>
            <w:tcW w:w="4879" w:type="dxa"/>
            <w:tcBorders>
              <w:top w:val="nil"/>
              <w:left w:val="nil"/>
              <w:bottom w:val="single" w:sz="4" w:space="0" w:color="auto"/>
              <w:right w:val="single" w:sz="4" w:space="0" w:color="auto"/>
            </w:tcBorders>
            <w:shd w:val="clear" w:color="auto" w:fill="auto"/>
            <w:vAlign w:val="center"/>
            <w:hideMark/>
          </w:tcPr>
          <w:p w14:paraId="13868AE5"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MILHO BRANCO (MUNGUNZÁ), milho branco, tipo grão, aplicação mungunzá, sem sujidades, de boa qualidade, sem grumos, apresentando textura, coloração, odor e sabor característicos, isenta de umidade, mofo e insetos. Deve estar devidamente acondicionada em embalagem plástica atóxica, transparente e não violada, contendo dados do produto: identificação, procedência, ingredientes, informações nutricionais, lote, gramagem, data de fabricação e prazo de validade de no mínimo 6 meses contados a partir da data de entrega. Embalagem de 500g.</w:t>
            </w:r>
          </w:p>
        </w:tc>
        <w:tc>
          <w:tcPr>
            <w:tcW w:w="798" w:type="dxa"/>
            <w:tcBorders>
              <w:top w:val="nil"/>
              <w:left w:val="nil"/>
              <w:bottom w:val="single" w:sz="4" w:space="0" w:color="auto"/>
              <w:right w:val="single" w:sz="4" w:space="0" w:color="auto"/>
            </w:tcBorders>
            <w:shd w:val="clear" w:color="auto" w:fill="auto"/>
            <w:vAlign w:val="center"/>
            <w:hideMark/>
          </w:tcPr>
          <w:p w14:paraId="2B8B40B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279262</w:t>
            </w:r>
          </w:p>
        </w:tc>
        <w:tc>
          <w:tcPr>
            <w:tcW w:w="763" w:type="dxa"/>
            <w:tcBorders>
              <w:top w:val="nil"/>
              <w:left w:val="nil"/>
              <w:bottom w:val="single" w:sz="4" w:space="0" w:color="auto"/>
              <w:right w:val="single" w:sz="4" w:space="0" w:color="auto"/>
            </w:tcBorders>
            <w:shd w:val="clear" w:color="auto" w:fill="auto"/>
            <w:vAlign w:val="center"/>
            <w:hideMark/>
          </w:tcPr>
          <w:p w14:paraId="183F92C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496" w:type="dxa"/>
            <w:tcBorders>
              <w:top w:val="nil"/>
              <w:left w:val="nil"/>
              <w:bottom w:val="single" w:sz="4" w:space="0" w:color="auto"/>
              <w:right w:val="single" w:sz="4" w:space="0" w:color="auto"/>
            </w:tcBorders>
            <w:shd w:val="clear" w:color="auto" w:fill="auto"/>
            <w:vAlign w:val="center"/>
            <w:hideMark/>
          </w:tcPr>
          <w:p w14:paraId="59EF1A1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657</w:t>
            </w:r>
          </w:p>
        </w:tc>
        <w:tc>
          <w:tcPr>
            <w:tcW w:w="865" w:type="dxa"/>
            <w:tcBorders>
              <w:top w:val="nil"/>
              <w:left w:val="nil"/>
              <w:bottom w:val="single" w:sz="4" w:space="0" w:color="auto"/>
              <w:right w:val="single" w:sz="4" w:space="0" w:color="auto"/>
            </w:tcBorders>
            <w:shd w:val="clear" w:color="auto" w:fill="auto"/>
            <w:vAlign w:val="center"/>
            <w:hideMark/>
          </w:tcPr>
          <w:p w14:paraId="44C89B81" w14:textId="1C2271C1"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R$ 4,91 </w:t>
            </w:r>
          </w:p>
        </w:tc>
        <w:tc>
          <w:tcPr>
            <w:tcW w:w="1342" w:type="dxa"/>
            <w:tcBorders>
              <w:top w:val="nil"/>
              <w:left w:val="nil"/>
              <w:bottom w:val="single" w:sz="4" w:space="0" w:color="auto"/>
              <w:right w:val="single" w:sz="4" w:space="0" w:color="auto"/>
            </w:tcBorders>
            <w:shd w:val="clear" w:color="auto" w:fill="auto"/>
            <w:vAlign w:val="center"/>
            <w:hideMark/>
          </w:tcPr>
          <w:p w14:paraId="5F0271B6" w14:textId="7072C936"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R$ 3.225,87 </w:t>
            </w:r>
          </w:p>
        </w:tc>
      </w:tr>
      <w:tr w:rsidR="002E5421" w:rsidRPr="002E5421" w14:paraId="51FC43BF" w14:textId="77777777" w:rsidTr="00CA6143">
        <w:trPr>
          <w:trHeight w:val="43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6E0F4B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25</w:t>
            </w:r>
          </w:p>
        </w:tc>
        <w:tc>
          <w:tcPr>
            <w:tcW w:w="4879" w:type="dxa"/>
            <w:tcBorders>
              <w:top w:val="nil"/>
              <w:left w:val="nil"/>
              <w:bottom w:val="single" w:sz="4" w:space="0" w:color="auto"/>
              <w:right w:val="single" w:sz="4" w:space="0" w:color="auto"/>
            </w:tcBorders>
            <w:shd w:val="clear" w:color="auto" w:fill="auto"/>
            <w:vAlign w:val="center"/>
            <w:hideMark/>
          </w:tcPr>
          <w:p w14:paraId="1F182FC0"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CÔCO RALADO, Ingredientes: Amêndoa De Côco. Apresentação: Triturado. Características Adicionais: Sem Açúcar.</w:t>
            </w:r>
          </w:p>
        </w:tc>
        <w:tc>
          <w:tcPr>
            <w:tcW w:w="798" w:type="dxa"/>
            <w:tcBorders>
              <w:top w:val="nil"/>
              <w:left w:val="nil"/>
              <w:bottom w:val="single" w:sz="4" w:space="0" w:color="auto"/>
              <w:right w:val="single" w:sz="4" w:space="0" w:color="auto"/>
            </w:tcBorders>
            <w:shd w:val="clear" w:color="auto" w:fill="auto"/>
            <w:vAlign w:val="center"/>
            <w:hideMark/>
          </w:tcPr>
          <w:p w14:paraId="7DEC9F7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421669</w:t>
            </w:r>
          </w:p>
        </w:tc>
        <w:tc>
          <w:tcPr>
            <w:tcW w:w="763" w:type="dxa"/>
            <w:tcBorders>
              <w:top w:val="nil"/>
              <w:left w:val="nil"/>
              <w:bottom w:val="single" w:sz="4" w:space="0" w:color="auto"/>
              <w:right w:val="single" w:sz="4" w:space="0" w:color="auto"/>
            </w:tcBorders>
            <w:shd w:val="clear" w:color="auto" w:fill="auto"/>
            <w:vAlign w:val="center"/>
            <w:hideMark/>
          </w:tcPr>
          <w:p w14:paraId="79AF1D8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200g</w:t>
            </w:r>
          </w:p>
        </w:tc>
        <w:tc>
          <w:tcPr>
            <w:tcW w:w="496" w:type="dxa"/>
            <w:tcBorders>
              <w:top w:val="nil"/>
              <w:left w:val="nil"/>
              <w:bottom w:val="single" w:sz="4" w:space="0" w:color="auto"/>
              <w:right w:val="single" w:sz="4" w:space="0" w:color="auto"/>
            </w:tcBorders>
            <w:shd w:val="clear" w:color="auto" w:fill="auto"/>
            <w:vAlign w:val="center"/>
            <w:hideMark/>
          </w:tcPr>
          <w:p w14:paraId="4E0BC66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205</w:t>
            </w:r>
          </w:p>
        </w:tc>
        <w:tc>
          <w:tcPr>
            <w:tcW w:w="865" w:type="dxa"/>
            <w:tcBorders>
              <w:top w:val="nil"/>
              <w:left w:val="nil"/>
              <w:bottom w:val="single" w:sz="4" w:space="0" w:color="auto"/>
              <w:right w:val="single" w:sz="4" w:space="0" w:color="auto"/>
            </w:tcBorders>
            <w:shd w:val="clear" w:color="auto" w:fill="auto"/>
            <w:vAlign w:val="center"/>
            <w:hideMark/>
          </w:tcPr>
          <w:p w14:paraId="34C6ACCA" w14:textId="7E9DFD1F"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R$ 17,02 </w:t>
            </w:r>
          </w:p>
        </w:tc>
        <w:tc>
          <w:tcPr>
            <w:tcW w:w="1342" w:type="dxa"/>
            <w:tcBorders>
              <w:top w:val="nil"/>
              <w:left w:val="nil"/>
              <w:bottom w:val="single" w:sz="4" w:space="0" w:color="auto"/>
              <w:right w:val="single" w:sz="4" w:space="0" w:color="auto"/>
            </w:tcBorders>
            <w:shd w:val="clear" w:color="auto" w:fill="auto"/>
            <w:vAlign w:val="center"/>
            <w:hideMark/>
          </w:tcPr>
          <w:p w14:paraId="44DF9FA5" w14:textId="0E048CAB"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R$ 3.489,10 </w:t>
            </w:r>
          </w:p>
        </w:tc>
      </w:tr>
      <w:tr w:rsidR="002E5421" w:rsidRPr="002E5421" w14:paraId="1E522E8E" w14:textId="77777777" w:rsidTr="00CA6143">
        <w:trPr>
          <w:trHeight w:val="98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5BFE92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26</w:t>
            </w:r>
          </w:p>
        </w:tc>
        <w:tc>
          <w:tcPr>
            <w:tcW w:w="4879" w:type="dxa"/>
            <w:tcBorders>
              <w:top w:val="nil"/>
              <w:left w:val="nil"/>
              <w:bottom w:val="single" w:sz="4" w:space="0" w:color="auto"/>
              <w:right w:val="single" w:sz="4" w:space="0" w:color="auto"/>
            </w:tcBorders>
            <w:shd w:val="clear" w:color="auto" w:fill="auto"/>
            <w:vAlign w:val="center"/>
            <w:hideMark/>
          </w:tcPr>
          <w:p w14:paraId="3E6147AD"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COLORÍFICO, sem sal, condimento, apresentação industrial, matéria-prima colorau, aspecto físico pó, tipo industrial, aplicação culinária em geral. Sem sal; de primeira qualidade; com dizeres de rotulagem, data de fabricação e prazo de validade. Pacotes embalados de 1 KG.</w:t>
            </w:r>
          </w:p>
        </w:tc>
        <w:tc>
          <w:tcPr>
            <w:tcW w:w="798" w:type="dxa"/>
            <w:tcBorders>
              <w:top w:val="nil"/>
              <w:left w:val="nil"/>
              <w:bottom w:val="single" w:sz="4" w:space="0" w:color="auto"/>
              <w:right w:val="single" w:sz="4" w:space="0" w:color="auto"/>
            </w:tcBorders>
            <w:shd w:val="clear" w:color="auto" w:fill="auto"/>
            <w:vAlign w:val="center"/>
            <w:hideMark/>
          </w:tcPr>
          <w:p w14:paraId="35079A0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463937</w:t>
            </w:r>
          </w:p>
        </w:tc>
        <w:tc>
          <w:tcPr>
            <w:tcW w:w="763" w:type="dxa"/>
            <w:tcBorders>
              <w:top w:val="nil"/>
              <w:left w:val="nil"/>
              <w:bottom w:val="single" w:sz="4" w:space="0" w:color="auto"/>
              <w:right w:val="single" w:sz="4" w:space="0" w:color="auto"/>
            </w:tcBorders>
            <w:shd w:val="clear" w:color="auto" w:fill="auto"/>
            <w:vAlign w:val="center"/>
            <w:hideMark/>
          </w:tcPr>
          <w:p w14:paraId="7FABF04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22CC9E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38</w:t>
            </w:r>
          </w:p>
        </w:tc>
        <w:tc>
          <w:tcPr>
            <w:tcW w:w="865" w:type="dxa"/>
            <w:tcBorders>
              <w:top w:val="nil"/>
              <w:left w:val="nil"/>
              <w:bottom w:val="single" w:sz="4" w:space="0" w:color="auto"/>
              <w:right w:val="single" w:sz="4" w:space="0" w:color="auto"/>
            </w:tcBorders>
            <w:shd w:val="clear" w:color="auto" w:fill="auto"/>
            <w:vAlign w:val="center"/>
            <w:hideMark/>
          </w:tcPr>
          <w:p w14:paraId="0B4B5A8C" w14:textId="7BC835CD"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R$ 33,22 </w:t>
            </w:r>
          </w:p>
        </w:tc>
        <w:tc>
          <w:tcPr>
            <w:tcW w:w="1342" w:type="dxa"/>
            <w:tcBorders>
              <w:top w:val="nil"/>
              <w:left w:val="nil"/>
              <w:bottom w:val="single" w:sz="4" w:space="0" w:color="auto"/>
              <w:right w:val="single" w:sz="4" w:space="0" w:color="auto"/>
            </w:tcBorders>
            <w:shd w:val="clear" w:color="auto" w:fill="auto"/>
            <w:vAlign w:val="center"/>
            <w:hideMark/>
          </w:tcPr>
          <w:p w14:paraId="64DD7158" w14:textId="5F954014"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R$ 1.262,36 </w:t>
            </w:r>
          </w:p>
        </w:tc>
      </w:tr>
      <w:tr w:rsidR="002E5421" w:rsidRPr="002E5421" w14:paraId="4BFE3ED7" w14:textId="77777777" w:rsidTr="00CA6143">
        <w:trPr>
          <w:trHeight w:val="7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1D0AFD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27</w:t>
            </w:r>
          </w:p>
        </w:tc>
        <w:tc>
          <w:tcPr>
            <w:tcW w:w="4879" w:type="dxa"/>
            <w:tcBorders>
              <w:top w:val="nil"/>
              <w:left w:val="nil"/>
              <w:bottom w:val="single" w:sz="4" w:space="0" w:color="auto"/>
              <w:right w:val="single" w:sz="4" w:space="0" w:color="auto"/>
            </w:tcBorders>
            <w:shd w:val="clear" w:color="auto" w:fill="auto"/>
            <w:vAlign w:val="center"/>
            <w:hideMark/>
          </w:tcPr>
          <w:p w14:paraId="4DF7868E"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FARINHA DE TAPIOCA, tipo 1, flocos granulados, obtida da mandioca. Produto seco, branco, isento de impurezas, bolor ou odores estranhos. Embalagem plástica atóxica, transparente, íntegra.</w:t>
            </w:r>
          </w:p>
        </w:tc>
        <w:tc>
          <w:tcPr>
            <w:tcW w:w="798" w:type="dxa"/>
            <w:tcBorders>
              <w:top w:val="nil"/>
              <w:left w:val="nil"/>
              <w:bottom w:val="single" w:sz="4" w:space="0" w:color="auto"/>
              <w:right w:val="single" w:sz="4" w:space="0" w:color="auto"/>
            </w:tcBorders>
            <w:shd w:val="clear" w:color="auto" w:fill="auto"/>
            <w:vAlign w:val="center"/>
            <w:hideMark/>
          </w:tcPr>
          <w:p w14:paraId="2BF1C43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459082</w:t>
            </w:r>
          </w:p>
        </w:tc>
        <w:tc>
          <w:tcPr>
            <w:tcW w:w="763" w:type="dxa"/>
            <w:tcBorders>
              <w:top w:val="nil"/>
              <w:left w:val="nil"/>
              <w:bottom w:val="single" w:sz="4" w:space="0" w:color="auto"/>
              <w:right w:val="single" w:sz="4" w:space="0" w:color="auto"/>
            </w:tcBorders>
            <w:shd w:val="clear" w:color="auto" w:fill="auto"/>
            <w:vAlign w:val="center"/>
            <w:hideMark/>
          </w:tcPr>
          <w:p w14:paraId="75002DA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496" w:type="dxa"/>
            <w:tcBorders>
              <w:top w:val="nil"/>
              <w:left w:val="nil"/>
              <w:bottom w:val="single" w:sz="4" w:space="0" w:color="auto"/>
              <w:right w:val="single" w:sz="4" w:space="0" w:color="auto"/>
            </w:tcBorders>
            <w:shd w:val="clear" w:color="auto" w:fill="auto"/>
            <w:vAlign w:val="center"/>
            <w:hideMark/>
          </w:tcPr>
          <w:p w14:paraId="22E4D6D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673</w:t>
            </w:r>
          </w:p>
        </w:tc>
        <w:tc>
          <w:tcPr>
            <w:tcW w:w="865" w:type="dxa"/>
            <w:tcBorders>
              <w:top w:val="nil"/>
              <w:left w:val="nil"/>
              <w:bottom w:val="single" w:sz="4" w:space="0" w:color="auto"/>
              <w:right w:val="single" w:sz="4" w:space="0" w:color="auto"/>
            </w:tcBorders>
            <w:shd w:val="clear" w:color="auto" w:fill="auto"/>
            <w:vAlign w:val="center"/>
            <w:hideMark/>
          </w:tcPr>
          <w:p w14:paraId="40137264" w14:textId="4AC4E0F3"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R$ 12,72 </w:t>
            </w:r>
          </w:p>
        </w:tc>
        <w:tc>
          <w:tcPr>
            <w:tcW w:w="1342" w:type="dxa"/>
            <w:tcBorders>
              <w:top w:val="nil"/>
              <w:left w:val="nil"/>
              <w:bottom w:val="single" w:sz="4" w:space="0" w:color="auto"/>
              <w:right w:val="single" w:sz="4" w:space="0" w:color="auto"/>
            </w:tcBorders>
            <w:shd w:val="clear" w:color="auto" w:fill="auto"/>
            <w:vAlign w:val="center"/>
            <w:hideMark/>
          </w:tcPr>
          <w:p w14:paraId="45183035" w14:textId="7DF69E45"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R$ 8.560,56 </w:t>
            </w:r>
          </w:p>
        </w:tc>
      </w:tr>
      <w:tr w:rsidR="002E5421" w:rsidRPr="002E5421" w14:paraId="26F3BD35" w14:textId="77777777" w:rsidTr="00CA6143">
        <w:trPr>
          <w:trHeight w:val="81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3BD92E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28</w:t>
            </w:r>
          </w:p>
        </w:tc>
        <w:tc>
          <w:tcPr>
            <w:tcW w:w="4879" w:type="dxa"/>
            <w:tcBorders>
              <w:top w:val="nil"/>
              <w:left w:val="nil"/>
              <w:bottom w:val="single" w:sz="4" w:space="0" w:color="auto"/>
              <w:right w:val="single" w:sz="4" w:space="0" w:color="auto"/>
            </w:tcBorders>
            <w:shd w:val="clear" w:color="auto" w:fill="auto"/>
            <w:vAlign w:val="center"/>
            <w:hideMark/>
          </w:tcPr>
          <w:p w14:paraId="4ABA5940"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FARINHA DE TAPIOCA / BEIJU (GOMA), goma de tapioca hidratada, obtida da fécula da mandioca. Produto branco, isento de sujidades, parasitas, bolor ou odores estranhos. Validade mínima de 3 meses a partir da entrega. Embalagem de 1 KG.</w:t>
            </w:r>
          </w:p>
        </w:tc>
        <w:tc>
          <w:tcPr>
            <w:tcW w:w="798" w:type="dxa"/>
            <w:tcBorders>
              <w:top w:val="nil"/>
              <w:left w:val="nil"/>
              <w:bottom w:val="single" w:sz="4" w:space="0" w:color="auto"/>
              <w:right w:val="single" w:sz="4" w:space="0" w:color="auto"/>
            </w:tcBorders>
            <w:shd w:val="clear" w:color="auto" w:fill="auto"/>
            <w:vAlign w:val="center"/>
            <w:hideMark/>
          </w:tcPr>
          <w:p w14:paraId="69FECD4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465694</w:t>
            </w:r>
          </w:p>
        </w:tc>
        <w:tc>
          <w:tcPr>
            <w:tcW w:w="763" w:type="dxa"/>
            <w:tcBorders>
              <w:top w:val="nil"/>
              <w:left w:val="nil"/>
              <w:bottom w:val="single" w:sz="4" w:space="0" w:color="auto"/>
              <w:right w:val="single" w:sz="4" w:space="0" w:color="auto"/>
            </w:tcBorders>
            <w:shd w:val="clear" w:color="auto" w:fill="auto"/>
            <w:vAlign w:val="center"/>
            <w:hideMark/>
          </w:tcPr>
          <w:p w14:paraId="6F16259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FADC57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266</w:t>
            </w:r>
          </w:p>
        </w:tc>
        <w:tc>
          <w:tcPr>
            <w:tcW w:w="865" w:type="dxa"/>
            <w:tcBorders>
              <w:top w:val="nil"/>
              <w:left w:val="nil"/>
              <w:bottom w:val="single" w:sz="4" w:space="0" w:color="auto"/>
              <w:right w:val="single" w:sz="4" w:space="0" w:color="auto"/>
            </w:tcBorders>
            <w:shd w:val="clear" w:color="auto" w:fill="auto"/>
            <w:vAlign w:val="center"/>
            <w:hideMark/>
          </w:tcPr>
          <w:p w14:paraId="087C2598" w14:textId="0CBBECF1" w:rsidR="00EC17A9" w:rsidRPr="002E5421" w:rsidRDefault="00CA6143"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14,67 </w:t>
            </w:r>
          </w:p>
        </w:tc>
        <w:tc>
          <w:tcPr>
            <w:tcW w:w="1342" w:type="dxa"/>
            <w:tcBorders>
              <w:top w:val="nil"/>
              <w:left w:val="nil"/>
              <w:bottom w:val="single" w:sz="4" w:space="0" w:color="auto"/>
              <w:right w:val="single" w:sz="4" w:space="0" w:color="auto"/>
            </w:tcBorders>
            <w:shd w:val="clear" w:color="auto" w:fill="auto"/>
            <w:vAlign w:val="center"/>
            <w:hideMark/>
          </w:tcPr>
          <w:p w14:paraId="1DBAEBC6" w14:textId="5CC26697" w:rsidR="00EC17A9" w:rsidRPr="002E5421" w:rsidRDefault="00CA6143"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3.902,22 </w:t>
            </w:r>
          </w:p>
        </w:tc>
      </w:tr>
      <w:tr w:rsidR="002E5421" w:rsidRPr="002E5421" w14:paraId="22BD29F9" w14:textId="77777777" w:rsidTr="00CA6143">
        <w:trPr>
          <w:trHeight w:val="836"/>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FAE6F8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29</w:t>
            </w:r>
          </w:p>
        </w:tc>
        <w:tc>
          <w:tcPr>
            <w:tcW w:w="4879" w:type="dxa"/>
            <w:tcBorders>
              <w:top w:val="nil"/>
              <w:left w:val="nil"/>
              <w:bottom w:val="single" w:sz="4" w:space="0" w:color="auto"/>
              <w:right w:val="single" w:sz="4" w:space="0" w:color="auto"/>
            </w:tcBorders>
            <w:shd w:val="clear" w:color="auto" w:fill="auto"/>
            <w:vAlign w:val="center"/>
            <w:hideMark/>
          </w:tcPr>
          <w:p w14:paraId="11F93648"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FARINHA DE MANDIOCA, torrada, seca, fina, tipo 1, branca, com odor e sabor característicos. Isenta de sujidades, parasitas e larvas. Embalagem plástica transparente contendo 1 KG, com rotulagem conforme legislação.</w:t>
            </w:r>
          </w:p>
        </w:tc>
        <w:tc>
          <w:tcPr>
            <w:tcW w:w="798" w:type="dxa"/>
            <w:tcBorders>
              <w:top w:val="nil"/>
              <w:left w:val="nil"/>
              <w:bottom w:val="single" w:sz="4" w:space="0" w:color="auto"/>
              <w:right w:val="single" w:sz="4" w:space="0" w:color="auto"/>
            </w:tcBorders>
            <w:shd w:val="clear" w:color="auto" w:fill="auto"/>
            <w:vAlign w:val="center"/>
            <w:hideMark/>
          </w:tcPr>
          <w:p w14:paraId="20A4307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458922</w:t>
            </w:r>
          </w:p>
        </w:tc>
        <w:tc>
          <w:tcPr>
            <w:tcW w:w="763" w:type="dxa"/>
            <w:tcBorders>
              <w:top w:val="nil"/>
              <w:left w:val="nil"/>
              <w:bottom w:val="single" w:sz="4" w:space="0" w:color="auto"/>
              <w:right w:val="single" w:sz="4" w:space="0" w:color="auto"/>
            </w:tcBorders>
            <w:shd w:val="clear" w:color="auto" w:fill="auto"/>
            <w:vAlign w:val="center"/>
            <w:hideMark/>
          </w:tcPr>
          <w:p w14:paraId="55E4039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2769D6A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201</w:t>
            </w:r>
          </w:p>
        </w:tc>
        <w:tc>
          <w:tcPr>
            <w:tcW w:w="865" w:type="dxa"/>
            <w:tcBorders>
              <w:top w:val="nil"/>
              <w:left w:val="nil"/>
              <w:bottom w:val="single" w:sz="4" w:space="0" w:color="auto"/>
              <w:right w:val="single" w:sz="4" w:space="0" w:color="auto"/>
            </w:tcBorders>
            <w:shd w:val="clear" w:color="auto" w:fill="auto"/>
            <w:vAlign w:val="center"/>
            <w:hideMark/>
          </w:tcPr>
          <w:p w14:paraId="225D6E23" w14:textId="2E89F153" w:rsidR="00EC17A9" w:rsidRPr="002E5421" w:rsidRDefault="00CA6143"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13,05 </w:t>
            </w:r>
          </w:p>
        </w:tc>
        <w:tc>
          <w:tcPr>
            <w:tcW w:w="1342" w:type="dxa"/>
            <w:tcBorders>
              <w:top w:val="nil"/>
              <w:left w:val="nil"/>
              <w:bottom w:val="single" w:sz="4" w:space="0" w:color="auto"/>
              <w:right w:val="single" w:sz="4" w:space="0" w:color="auto"/>
            </w:tcBorders>
            <w:shd w:val="clear" w:color="auto" w:fill="auto"/>
            <w:vAlign w:val="center"/>
            <w:hideMark/>
          </w:tcPr>
          <w:p w14:paraId="7556EC89" w14:textId="4FE2EF60"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R$ 2.623,05 </w:t>
            </w:r>
          </w:p>
        </w:tc>
      </w:tr>
      <w:tr w:rsidR="002E5421" w:rsidRPr="002E5421" w14:paraId="41B2F78B" w14:textId="77777777" w:rsidTr="00CA6143">
        <w:trPr>
          <w:trHeight w:val="140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E00060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30</w:t>
            </w:r>
          </w:p>
        </w:tc>
        <w:tc>
          <w:tcPr>
            <w:tcW w:w="4879" w:type="dxa"/>
            <w:tcBorders>
              <w:top w:val="nil"/>
              <w:left w:val="nil"/>
              <w:bottom w:val="single" w:sz="4" w:space="0" w:color="auto"/>
              <w:right w:val="single" w:sz="4" w:space="0" w:color="auto"/>
            </w:tcBorders>
            <w:shd w:val="clear" w:color="auto" w:fill="auto"/>
            <w:vAlign w:val="center"/>
            <w:hideMark/>
          </w:tcPr>
          <w:p w14:paraId="71F33851"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FARINHA DE MILHO, flocada, pré-cozida, grão amarelo, fortificada com ferro e ácido fólico. Produto seco, isento de sujidades e parasitas. Embalagem de 500 g, com rotulagem conforme legislação. Farinha de mandioca torrada, seca, fina, tipo 1, branca, com odor e sabor característicos. Isenta de sujidades, parasitas e larvas. Embalagem plástica transparente contendo 1 KG, com rotulagem conforme legislação.</w:t>
            </w:r>
          </w:p>
        </w:tc>
        <w:tc>
          <w:tcPr>
            <w:tcW w:w="798" w:type="dxa"/>
            <w:tcBorders>
              <w:top w:val="nil"/>
              <w:left w:val="nil"/>
              <w:bottom w:val="single" w:sz="4" w:space="0" w:color="auto"/>
              <w:right w:val="single" w:sz="4" w:space="0" w:color="auto"/>
            </w:tcBorders>
            <w:shd w:val="clear" w:color="auto" w:fill="auto"/>
            <w:vAlign w:val="center"/>
            <w:hideMark/>
          </w:tcPr>
          <w:p w14:paraId="1AC4611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479080</w:t>
            </w:r>
          </w:p>
        </w:tc>
        <w:tc>
          <w:tcPr>
            <w:tcW w:w="763" w:type="dxa"/>
            <w:tcBorders>
              <w:top w:val="nil"/>
              <w:left w:val="nil"/>
              <w:bottom w:val="single" w:sz="4" w:space="0" w:color="auto"/>
              <w:right w:val="single" w:sz="4" w:space="0" w:color="auto"/>
            </w:tcBorders>
            <w:shd w:val="clear" w:color="auto" w:fill="auto"/>
            <w:vAlign w:val="center"/>
            <w:hideMark/>
          </w:tcPr>
          <w:p w14:paraId="7ACE0F0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496" w:type="dxa"/>
            <w:tcBorders>
              <w:top w:val="nil"/>
              <w:left w:val="nil"/>
              <w:bottom w:val="single" w:sz="4" w:space="0" w:color="auto"/>
              <w:right w:val="single" w:sz="4" w:space="0" w:color="auto"/>
            </w:tcBorders>
            <w:shd w:val="clear" w:color="auto" w:fill="auto"/>
            <w:vAlign w:val="center"/>
            <w:hideMark/>
          </w:tcPr>
          <w:p w14:paraId="4E22EDD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1779</w:t>
            </w:r>
          </w:p>
        </w:tc>
        <w:tc>
          <w:tcPr>
            <w:tcW w:w="865" w:type="dxa"/>
            <w:tcBorders>
              <w:top w:val="nil"/>
              <w:left w:val="nil"/>
              <w:bottom w:val="single" w:sz="4" w:space="0" w:color="auto"/>
              <w:right w:val="single" w:sz="4" w:space="0" w:color="auto"/>
            </w:tcBorders>
            <w:shd w:val="clear" w:color="auto" w:fill="auto"/>
            <w:vAlign w:val="center"/>
            <w:hideMark/>
          </w:tcPr>
          <w:p w14:paraId="2D0BEFDC" w14:textId="60772080" w:rsidR="00EC17A9" w:rsidRPr="002E5421" w:rsidRDefault="00CA6143"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4,55 </w:t>
            </w:r>
          </w:p>
        </w:tc>
        <w:tc>
          <w:tcPr>
            <w:tcW w:w="1342" w:type="dxa"/>
            <w:tcBorders>
              <w:top w:val="nil"/>
              <w:left w:val="nil"/>
              <w:bottom w:val="single" w:sz="4" w:space="0" w:color="auto"/>
              <w:right w:val="single" w:sz="4" w:space="0" w:color="auto"/>
            </w:tcBorders>
            <w:shd w:val="clear" w:color="auto" w:fill="auto"/>
            <w:vAlign w:val="center"/>
            <w:hideMark/>
          </w:tcPr>
          <w:p w14:paraId="3DFD83B8" w14:textId="0CDE86B8"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R$ 8.094,45 </w:t>
            </w:r>
          </w:p>
        </w:tc>
      </w:tr>
      <w:tr w:rsidR="002E5421" w:rsidRPr="002E5421" w14:paraId="58C9523C" w14:textId="77777777" w:rsidTr="00CA6143">
        <w:trPr>
          <w:trHeight w:val="84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9CF773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31</w:t>
            </w:r>
          </w:p>
        </w:tc>
        <w:tc>
          <w:tcPr>
            <w:tcW w:w="4879" w:type="dxa"/>
            <w:tcBorders>
              <w:top w:val="nil"/>
              <w:left w:val="nil"/>
              <w:bottom w:val="single" w:sz="4" w:space="0" w:color="auto"/>
              <w:right w:val="single" w:sz="4" w:space="0" w:color="auto"/>
            </w:tcBorders>
            <w:shd w:val="clear" w:color="auto" w:fill="auto"/>
            <w:vAlign w:val="center"/>
            <w:hideMark/>
          </w:tcPr>
          <w:p w14:paraId="771CA1FC"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FARINHA DE TRIGO, especial, tipo 1, sem fermento, enriquecida com ferro e ácido fólico. Produto seco, fino, isento de sujidades, parasitas ou odores estranhos. Embalagem plástica atóxica, transparente, contendo 1 KG, validade mínima de 6 meses.</w:t>
            </w:r>
          </w:p>
        </w:tc>
        <w:tc>
          <w:tcPr>
            <w:tcW w:w="798" w:type="dxa"/>
            <w:tcBorders>
              <w:top w:val="nil"/>
              <w:left w:val="nil"/>
              <w:bottom w:val="single" w:sz="4" w:space="0" w:color="auto"/>
              <w:right w:val="single" w:sz="4" w:space="0" w:color="auto"/>
            </w:tcBorders>
            <w:shd w:val="clear" w:color="auto" w:fill="auto"/>
            <w:vAlign w:val="center"/>
            <w:hideMark/>
          </w:tcPr>
          <w:p w14:paraId="207F452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460263</w:t>
            </w:r>
          </w:p>
        </w:tc>
        <w:tc>
          <w:tcPr>
            <w:tcW w:w="763" w:type="dxa"/>
            <w:tcBorders>
              <w:top w:val="nil"/>
              <w:left w:val="nil"/>
              <w:bottom w:val="single" w:sz="4" w:space="0" w:color="auto"/>
              <w:right w:val="single" w:sz="4" w:space="0" w:color="auto"/>
            </w:tcBorders>
            <w:shd w:val="clear" w:color="auto" w:fill="auto"/>
            <w:vAlign w:val="center"/>
            <w:hideMark/>
          </w:tcPr>
          <w:p w14:paraId="4D8D6FC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6068B2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1017</w:t>
            </w:r>
          </w:p>
        </w:tc>
        <w:tc>
          <w:tcPr>
            <w:tcW w:w="865" w:type="dxa"/>
            <w:tcBorders>
              <w:top w:val="nil"/>
              <w:left w:val="nil"/>
              <w:bottom w:val="single" w:sz="4" w:space="0" w:color="auto"/>
              <w:right w:val="single" w:sz="4" w:space="0" w:color="auto"/>
            </w:tcBorders>
            <w:shd w:val="clear" w:color="auto" w:fill="auto"/>
            <w:vAlign w:val="center"/>
            <w:hideMark/>
          </w:tcPr>
          <w:p w14:paraId="0415FB51" w14:textId="66D963D9"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CA6143" w:rsidRPr="002E5421">
              <w:rPr>
                <w:rFonts w:ascii="Arial" w:eastAsia="Times New Roman" w:hAnsi="Arial" w:cs="Arial"/>
                <w:sz w:val="16"/>
                <w:szCs w:val="16"/>
              </w:rPr>
              <w:t xml:space="preserve">$ </w:t>
            </w:r>
            <w:r w:rsidRPr="002E5421">
              <w:rPr>
                <w:rFonts w:ascii="Arial" w:eastAsia="Times New Roman" w:hAnsi="Arial" w:cs="Arial"/>
                <w:sz w:val="16"/>
                <w:szCs w:val="16"/>
              </w:rPr>
              <w:t xml:space="preserve">6,71 </w:t>
            </w:r>
          </w:p>
        </w:tc>
        <w:tc>
          <w:tcPr>
            <w:tcW w:w="1342" w:type="dxa"/>
            <w:tcBorders>
              <w:top w:val="nil"/>
              <w:left w:val="nil"/>
              <w:bottom w:val="single" w:sz="4" w:space="0" w:color="auto"/>
              <w:right w:val="single" w:sz="4" w:space="0" w:color="auto"/>
            </w:tcBorders>
            <w:shd w:val="clear" w:color="auto" w:fill="auto"/>
            <w:vAlign w:val="center"/>
            <w:hideMark/>
          </w:tcPr>
          <w:p w14:paraId="5A570E38" w14:textId="68D34A84"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R$ 6.824,07 </w:t>
            </w:r>
          </w:p>
        </w:tc>
      </w:tr>
      <w:tr w:rsidR="002E5421" w:rsidRPr="002E5421" w14:paraId="1F98073E" w14:textId="77777777" w:rsidTr="00CA6143">
        <w:trPr>
          <w:trHeight w:val="113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E64A41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32</w:t>
            </w:r>
          </w:p>
        </w:tc>
        <w:tc>
          <w:tcPr>
            <w:tcW w:w="4879" w:type="dxa"/>
            <w:tcBorders>
              <w:top w:val="nil"/>
              <w:left w:val="nil"/>
              <w:bottom w:val="single" w:sz="4" w:space="0" w:color="auto"/>
              <w:right w:val="single" w:sz="4" w:space="0" w:color="auto"/>
            </w:tcBorders>
            <w:shd w:val="clear" w:color="auto" w:fill="auto"/>
            <w:vAlign w:val="center"/>
            <w:hideMark/>
          </w:tcPr>
          <w:p w14:paraId="35F8979F"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FEIJÃO TIPO 1, CARIOCA, acondicionado em embalagem resistente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1CDD734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464553</w:t>
            </w:r>
          </w:p>
        </w:tc>
        <w:tc>
          <w:tcPr>
            <w:tcW w:w="763" w:type="dxa"/>
            <w:tcBorders>
              <w:top w:val="nil"/>
              <w:left w:val="nil"/>
              <w:bottom w:val="single" w:sz="4" w:space="0" w:color="auto"/>
              <w:right w:val="single" w:sz="4" w:space="0" w:color="auto"/>
            </w:tcBorders>
            <w:shd w:val="clear" w:color="auto" w:fill="auto"/>
            <w:vAlign w:val="center"/>
            <w:hideMark/>
          </w:tcPr>
          <w:p w14:paraId="769B127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6209CF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305</w:t>
            </w:r>
          </w:p>
        </w:tc>
        <w:tc>
          <w:tcPr>
            <w:tcW w:w="865" w:type="dxa"/>
            <w:tcBorders>
              <w:top w:val="nil"/>
              <w:left w:val="nil"/>
              <w:bottom w:val="single" w:sz="4" w:space="0" w:color="auto"/>
              <w:right w:val="single" w:sz="4" w:space="0" w:color="auto"/>
            </w:tcBorders>
            <w:shd w:val="clear" w:color="auto" w:fill="auto"/>
            <w:vAlign w:val="center"/>
            <w:hideMark/>
          </w:tcPr>
          <w:p w14:paraId="1C31ECD2" w14:textId="6AF7EF0E" w:rsidR="00EC17A9" w:rsidRPr="002E5421" w:rsidRDefault="00CA6143"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8,58 </w:t>
            </w:r>
          </w:p>
        </w:tc>
        <w:tc>
          <w:tcPr>
            <w:tcW w:w="1342" w:type="dxa"/>
            <w:tcBorders>
              <w:top w:val="nil"/>
              <w:left w:val="nil"/>
              <w:bottom w:val="single" w:sz="4" w:space="0" w:color="auto"/>
              <w:right w:val="single" w:sz="4" w:space="0" w:color="auto"/>
            </w:tcBorders>
            <w:shd w:val="clear" w:color="auto" w:fill="auto"/>
            <w:vAlign w:val="center"/>
            <w:hideMark/>
          </w:tcPr>
          <w:p w14:paraId="42570643" w14:textId="317B78BA" w:rsidR="00EC17A9" w:rsidRPr="002E5421" w:rsidRDefault="00CA6143"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2.616,90 </w:t>
            </w:r>
          </w:p>
        </w:tc>
      </w:tr>
      <w:tr w:rsidR="002E5421" w:rsidRPr="002E5421" w14:paraId="1B07F4E0" w14:textId="77777777" w:rsidTr="00CA6143">
        <w:trPr>
          <w:trHeight w:val="111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65A934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33</w:t>
            </w:r>
          </w:p>
        </w:tc>
        <w:tc>
          <w:tcPr>
            <w:tcW w:w="4879" w:type="dxa"/>
            <w:tcBorders>
              <w:top w:val="nil"/>
              <w:left w:val="nil"/>
              <w:bottom w:val="single" w:sz="4" w:space="0" w:color="auto"/>
              <w:right w:val="single" w:sz="4" w:space="0" w:color="auto"/>
            </w:tcBorders>
            <w:shd w:val="clear" w:color="auto" w:fill="auto"/>
            <w:vAlign w:val="center"/>
            <w:hideMark/>
          </w:tcPr>
          <w:p w14:paraId="7BD064F3"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FEIJÃO TIPO 1, RAJADO, acondicionado em embalagem resistente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04BDC8E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464563</w:t>
            </w:r>
          </w:p>
        </w:tc>
        <w:tc>
          <w:tcPr>
            <w:tcW w:w="763" w:type="dxa"/>
            <w:tcBorders>
              <w:top w:val="nil"/>
              <w:left w:val="nil"/>
              <w:bottom w:val="single" w:sz="4" w:space="0" w:color="auto"/>
              <w:right w:val="single" w:sz="4" w:space="0" w:color="auto"/>
            </w:tcBorders>
            <w:shd w:val="clear" w:color="auto" w:fill="auto"/>
            <w:vAlign w:val="center"/>
            <w:hideMark/>
          </w:tcPr>
          <w:p w14:paraId="7FD0D46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970694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3077</w:t>
            </w:r>
          </w:p>
        </w:tc>
        <w:tc>
          <w:tcPr>
            <w:tcW w:w="865" w:type="dxa"/>
            <w:tcBorders>
              <w:top w:val="nil"/>
              <w:left w:val="nil"/>
              <w:bottom w:val="single" w:sz="4" w:space="0" w:color="auto"/>
              <w:right w:val="single" w:sz="4" w:space="0" w:color="auto"/>
            </w:tcBorders>
            <w:shd w:val="clear" w:color="auto" w:fill="auto"/>
            <w:vAlign w:val="center"/>
            <w:hideMark/>
          </w:tcPr>
          <w:p w14:paraId="38829830" w14:textId="11636AE6"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R$ 10,95 </w:t>
            </w:r>
          </w:p>
        </w:tc>
        <w:tc>
          <w:tcPr>
            <w:tcW w:w="1342" w:type="dxa"/>
            <w:tcBorders>
              <w:top w:val="nil"/>
              <w:left w:val="nil"/>
              <w:bottom w:val="single" w:sz="4" w:space="0" w:color="auto"/>
              <w:right w:val="single" w:sz="4" w:space="0" w:color="auto"/>
            </w:tcBorders>
            <w:shd w:val="clear" w:color="auto" w:fill="auto"/>
            <w:vAlign w:val="center"/>
            <w:hideMark/>
          </w:tcPr>
          <w:p w14:paraId="05153E69" w14:textId="2E08A158"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R$ 33.693,15 </w:t>
            </w:r>
          </w:p>
        </w:tc>
      </w:tr>
      <w:tr w:rsidR="002E5421" w:rsidRPr="002E5421" w14:paraId="56F06B71" w14:textId="77777777" w:rsidTr="00CA6143">
        <w:trPr>
          <w:trHeight w:val="141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B49E7B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34</w:t>
            </w:r>
          </w:p>
        </w:tc>
        <w:tc>
          <w:tcPr>
            <w:tcW w:w="4879" w:type="dxa"/>
            <w:tcBorders>
              <w:top w:val="nil"/>
              <w:left w:val="nil"/>
              <w:bottom w:val="single" w:sz="4" w:space="0" w:color="auto"/>
              <w:right w:val="single" w:sz="4" w:space="0" w:color="auto"/>
            </w:tcBorders>
            <w:shd w:val="clear" w:color="auto" w:fill="auto"/>
            <w:vAlign w:val="center"/>
            <w:hideMark/>
          </w:tcPr>
          <w:p w14:paraId="7D4BA6CE"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FERMENTO EM PÓ, QUÍMICO, fermento químico em pó, de boa qualidade, sem umidade, apresentando textura, coloração, odor e sabor característicos, isento de umidade, mofo e insetos, acondicionado em embalagem resistente, não violada, contendo dados do produto: identificação, procedência, ingredientes, informações nutricionais, lote, peso, data de fabricação e prazo de validade de no mínimo 1 ano contados a partir da data de entrega. Embalagem de 100g.</w:t>
            </w:r>
          </w:p>
        </w:tc>
        <w:tc>
          <w:tcPr>
            <w:tcW w:w="798" w:type="dxa"/>
            <w:tcBorders>
              <w:top w:val="nil"/>
              <w:left w:val="nil"/>
              <w:bottom w:val="single" w:sz="4" w:space="0" w:color="auto"/>
              <w:right w:val="single" w:sz="4" w:space="0" w:color="auto"/>
            </w:tcBorders>
            <w:shd w:val="clear" w:color="auto" w:fill="auto"/>
            <w:vAlign w:val="center"/>
            <w:hideMark/>
          </w:tcPr>
          <w:p w14:paraId="5A4B1DA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459586</w:t>
            </w:r>
          </w:p>
        </w:tc>
        <w:tc>
          <w:tcPr>
            <w:tcW w:w="763" w:type="dxa"/>
            <w:tcBorders>
              <w:top w:val="nil"/>
              <w:left w:val="nil"/>
              <w:bottom w:val="single" w:sz="4" w:space="0" w:color="auto"/>
              <w:right w:val="single" w:sz="4" w:space="0" w:color="auto"/>
            </w:tcBorders>
            <w:shd w:val="clear" w:color="auto" w:fill="auto"/>
            <w:vAlign w:val="center"/>
            <w:hideMark/>
          </w:tcPr>
          <w:p w14:paraId="0EBE64D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Pote de 100g</w:t>
            </w:r>
          </w:p>
        </w:tc>
        <w:tc>
          <w:tcPr>
            <w:tcW w:w="496" w:type="dxa"/>
            <w:tcBorders>
              <w:top w:val="nil"/>
              <w:left w:val="nil"/>
              <w:bottom w:val="single" w:sz="4" w:space="0" w:color="auto"/>
              <w:right w:val="single" w:sz="4" w:space="0" w:color="auto"/>
            </w:tcBorders>
            <w:shd w:val="clear" w:color="auto" w:fill="auto"/>
            <w:vAlign w:val="center"/>
            <w:hideMark/>
          </w:tcPr>
          <w:p w14:paraId="392E802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1225</w:t>
            </w:r>
          </w:p>
        </w:tc>
        <w:tc>
          <w:tcPr>
            <w:tcW w:w="865" w:type="dxa"/>
            <w:tcBorders>
              <w:top w:val="nil"/>
              <w:left w:val="nil"/>
              <w:bottom w:val="single" w:sz="4" w:space="0" w:color="auto"/>
              <w:right w:val="single" w:sz="4" w:space="0" w:color="auto"/>
            </w:tcBorders>
            <w:shd w:val="clear" w:color="auto" w:fill="auto"/>
            <w:vAlign w:val="center"/>
            <w:hideMark/>
          </w:tcPr>
          <w:p w14:paraId="47F6B33A" w14:textId="126D9E7A"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R$ 4,96 </w:t>
            </w:r>
          </w:p>
        </w:tc>
        <w:tc>
          <w:tcPr>
            <w:tcW w:w="1342" w:type="dxa"/>
            <w:tcBorders>
              <w:top w:val="nil"/>
              <w:left w:val="nil"/>
              <w:bottom w:val="single" w:sz="4" w:space="0" w:color="auto"/>
              <w:right w:val="single" w:sz="4" w:space="0" w:color="auto"/>
            </w:tcBorders>
            <w:shd w:val="clear" w:color="auto" w:fill="auto"/>
            <w:vAlign w:val="center"/>
            <w:hideMark/>
          </w:tcPr>
          <w:p w14:paraId="5E46A337" w14:textId="126563D2"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R$ 6.076,00 </w:t>
            </w:r>
          </w:p>
        </w:tc>
      </w:tr>
      <w:tr w:rsidR="002E5421" w:rsidRPr="002E5421" w14:paraId="2C885B6B" w14:textId="77777777" w:rsidTr="00CA6143">
        <w:trPr>
          <w:trHeight w:val="78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056AE8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35</w:t>
            </w:r>
          </w:p>
        </w:tc>
        <w:tc>
          <w:tcPr>
            <w:tcW w:w="4879" w:type="dxa"/>
            <w:tcBorders>
              <w:top w:val="nil"/>
              <w:left w:val="nil"/>
              <w:bottom w:val="single" w:sz="4" w:space="0" w:color="auto"/>
              <w:right w:val="single" w:sz="4" w:space="0" w:color="auto"/>
            </w:tcBorders>
            <w:shd w:val="clear" w:color="auto" w:fill="auto"/>
            <w:vAlign w:val="center"/>
            <w:hideMark/>
          </w:tcPr>
          <w:p w14:paraId="78737BFD"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MACARRÃO PARAFUSO, a base de farinha, massa com ovos, embalagem em polipropileno. Não deve se apresentar quebradiço. Isenta de sujidades. Deverá apresentar validade mínima de 12 (doze) meses, a partir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0168832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458980</w:t>
            </w:r>
          </w:p>
        </w:tc>
        <w:tc>
          <w:tcPr>
            <w:tcW w:w="763" w:type="dxa"/>
            <w:tcBorders>
              <w:top w:val="nil"/>
              <w:left w:val="nil"/>
              <w:bottom w:val="single" w:sz="4" w:space="0" w:color="auto"/>
              <w:right w:val="single" w:sz="4" w:space="0" w:color="auto"/>
            </w:tcBorders>
            <w:shd w:val="clear" w:color="auto" w:fill="auto"/>
            <w:vAlign w:val="center"/>
            <w:hideMark/>
          </w:tcPr>
          <w:p w14:paraId="217C851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500 g</w:t>
            </w:r>
          </w:p>
        </w:tc>
        <w:tc>
          <w:tcPr>
            <w:tcW w:w="496" w:type="dxa"/>
            <w:tcBorders>
              <w:top w:val="nil"/>
              <w:left w:val="nil"/>
              <w:bottom w:val="single" w:sz="4" w:space="0" w:color="auto"/>
              <w:right w:val="single" w:sz="4" w:space="0" w:color="auto"/>
            </w:tcBorders>
            <w:shd w:val="clear" w:color="auto" w:fill="auto"/>
            <w:vAlign w:val="center"/>
            <w:hideMark/>
          </w:tcPr>
          <w:p w14:paraId="410AFBA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979</w:t>
            </w:r>
          </w:p>
        </w:tc>
        <w:tc>
          <w:tcPr>
            <w:tcW w:w="865" w:type="dxa"/>
            <w:tcBorders>
              <w:top w:val="nil"/>
              <w:left w:val="nil"/>
              <w:bottom w:val="single" w:sz="4" w:space="0" w:color="auto"/>
              <w:right w:val="single" w:sz="4" w:space="0" w:color="auto"/>
            </w:tcBorders>
            <w:shd w:val="clear" w:color="auto" w:fill="auto"/>
            <w:vAlign w:val="center"/>
            <w:hideMark/>
          </w:tcPr>
          <w:p w14:paraId="5D662142" w14:textId="407A5D57"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R$ 4,62 </w:t>
            </w:r>
          </w:p>
        </w:tc>
        <w:tc>
          <w:tcPr>
            <w:tcW w:w="1342" w:type="dxa"/>
            <w:tcBorders>
              <w:top w:val="nil"/>
              <w:left w:val="nil"/>
              <w:bottom w:val="single" w:sz="4" w:space="0" w:color="auto"/>
              <w:right w:val="single" w:sz="4" w:space="0" w:color="auto"/>
            </w:tcBorders>
            <w:shd w:val="clear" w:color="auto" w:fill="auto"/>
            <w:vAlign w:val="center"/>
            <w:hideMark/>
          </w:tcPr>
          <w:p w14:paraId="3216B772" w14:textId="315B9957" w:rsidR="00EC17A9" w:rsidRPr="002E5421" w:rsidRDefault="00EC17A9" w:rsidP="00CA6143">
            <w:pPr>
              <w:jc w:val="center"/>
              <w:rPr>
                <w:rFonts w:ascii="Arial" w:eastAsia="Times New Roman" w:hAnsi="Arial" w:cs="Arial"/>
                <w:sz w:val="16"/>
                <w:szCs w:val="16"/>
              </w:rPr>
            </w:pPr>
            <w:r w:rsidRPr="002E5421">
              <w:rPr>
                <w:rFonts w:ascii="Arial" w:eastAsia="Times New Roman" w:hAnsi="Arial" w:cs="Arial"/>
                <w:sz w:val="16"/>
                <w:szCs w:val="16"/>
              </w:rPr>
              <w:t xml:space="preserve"> R$ 4.522,98 </w:t>
            </w:r>
          </w:p>
        </w:tc>
      </w:tr>
      <w:tr w:rsidR="002E5421" w:rsidRPr="002E5421" w14:paraId="013E9335" w14:textId="77777777" w:rsidTr="00CA6143">
        <w:trPr>
          <w:trHeight w:val="84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627EAE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36</w:t>
            </w:r>
          </w:p>
        </w:tc>
        <w:tc>
          <w:tcPr>
            <w:tcW w:w="4879" w:type="dxa"/>
            <w:tcBorders>
              <w:top w:val="nil"/>
              <w:left w:val="nil"/>
              <w:bottom w:val="single" w:sz="4" w:space="0" w:color="auto"/>
              <w:right w:val="single" w:sz="4" w:space="0" w:color="auto"/>
            </w:tcBorders>
            <w:shd w:val="clear" w:color="auto" w:fill="auto"/>
            <w:vAlign w:val="center"/>
            <w:hideMark/>
          </w:tcPr>
          <w:p w14:paraId="446B108F"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MACARRÃO ESPAGUETE, tipo longo, contendo farinha de trigo especial, com ovos, sêmola de trigo e glúten. Não deverá apresentar sujidade, bolor, manchas ou fragilidade à pressão dos dedos.</w:t>
            </w:r>
          </w:p>
        </w:tc>
        <w:tc>
          <w:tcPr>
            <w:tcW w:w="798" w:type="dxa"/>
            <w:tcBorders>
              <w:top w:val="nil"/>
              <w:left w:val="nil"/>
              <w:bottom w:val="single" w:sz="4" w:space="0" w:color="auto"/>
              <w:right w:val="single" w:sz="4" w:space="0" w:color="auto"/>
            </w:tcBorders>
            <w:shd w:val="clear" w:color="auto" w:fill="auto"/>
            <w:vAlign w:val="center"/>
            <w:hideMark/>
          </w:tcPr>
          <w:p w14:paraId="5A670EB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458953</w:t>
            </w:r>
          </w:p>
        </w:tc>
        <w:tc>
          <w:tcPr>
            <w:tcW w:w="763" w:type="dxa"/>
            <w:tcBorders>
              <w:top w:val="nil"/>
              <w:left w:val="nil"/>
              <w:bottom w:val="single" w:sz="4" w:space="0" w:color="auto"/>
              <w:right w:val="single" w:sz="4" w:space="0" w:color="auto"/>
            </w:tcBorders>
            <w:shd w:val="clear" w:color="auto" w:fill="auto"/>
            <w:vAlign w:val="center"/>
            <w:hideMark/>
          </w:tcPr>
          <w:p w14:paraId="3EACA1B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496" w:type="dxa"/>
            <w:tcBorders>
              <w:top w:val="nil"/>
              <w:left w:val="nil"/>
              <w:bottom w:val="single" w:sz="4" w:space="0" w:color="auto"/>
              <w:right w:val="single" w:sz="4" w:space="0" w:color="auto"/>
            </w:tcBorders>
            <w:shd w:val="clear" w:color="auto" w:fill="auto"/>
            <w:vAlign w:val="center"/>
            <w:hideMark/>
          </w:tcPr>
          <w:p w14:paraId="7FC44FB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1121</w:t>
            </w:r>
          </w:p>
        </w:tc>
        <w:tc>
          <w:tcPr>
            <w:tcW w:w="865" w:type="dxa"/>
            <w:tcBorders>
              <w:top w:val="nil"/>
              <w:left w:val="nil"/>
              <w:bottom w:val="single" w:sz="4" w:space="0" w:color="auto"/>
              <w:right w:val="single" w:sz="4" w:space="0" w:color="auto"/>
            </w:tcBorders>
            <w:shd w:val="clear" w:color="auto" w:fill="auto"/>
            <w:vAlign w:val="center"/>
            <w:hideMark/>
          </w:tcPr>
          <w:p w14:paraId="29329A03" w14:textId="4D888E1C"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5,63 </w:t>
            </w:r>
          </w:p>
        </w:tc>
        <w:tc>
          <w:tcPr>
            <w:tcW w:w="1342" w:type="dxa"/>
            <w:tcBorders>
              <w:top w:val="nil"/>
              <w:left w:val="nil"/>
              <w:bottom w:val="single" w:sz="4" w:space="0" w:color="auto"/>
              <w:right w:val="single" w:sz="4" w:space="0" w:color="auto"/>
            </w:tcBorders>
            <w:shd w:val="clear" w:color="auto" w:fill="auto"/>
            <w:vAlign w:val="center"/>
            <w:hideMark/>
          </w:tcPr>
          <w:p w14:paraId="154B350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6.311,23 </w:t>
            </w:r>
          </w:p>
        </w:tc>
      </w:tr>
      <w:tr w:rsidR="002E5421" w:rsidRPr="002E5421" w14:paraId="2C2CE941" w14:textId="77777777" w:rsidTr="00CA6143">
        <w:trPr>
          <w:trHeight w:val="198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8A2122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37</w:t>
            </w:r>
          </w:p>
        </w:tc>
        <w:tc>
          <w:tcPr>
            <w:tcW w:w="4879" w:type="dxa"/>
            <w:tcBorders>
              <w:top w:val="nil"/>
              <w:left w:val="nil"/>
              <w:bottom w:val="single" w:sz="4" w:space="0" w:color="auto"/>
              <w:right w:val="single" w:sz="4" w:space="0" w:color="auto"/>
            </w:tcBorders>
            <w:shd w:val="clear" w:color="auto" w:fill="auto"/>
            <w:vAlign w:val="center"/>
            <w:hideMark/>
          </w:tcPr>
          <w:p w14:paraId="5CA00B7C"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MARGARINA, margarina vegetal com sal, com óleo interesterificado, composto de no mínimo 65% de gordura e leite (lipídeos), podendo conter vitamina e outras substâncias permitidas, com aspecto cor, cheiro e sabor próprio, acondicionado em embalagem lacrada. Embalagem primária de 500g com proteção de papel aluminizado após a tampa e com identificação do produto, dos ingredientes, informações nutricionais, marca do fabricante e informações do mesmo, prazo de validade, peso líquido e rotulagem de acordo com a legislação. Pote de 500g.</w:t>
            </w:r>
          </w:p>
        </w:tc>
        <w:tc>
          <w:tcPr>
            <w:tcW w:w="798" w:type="dxa"/>
            <w:tcBorders>
              <w:top w:val="nil"/>
              <w:left w:val="nil"/>
              <w:bottom w:val="single" w:sz="4" w:space="0" w:color="auto"/>
              <w:right w:val="single" w:sz="4" w:space="0" w:color="auto"/>
            </w:tcBorders>
            <w:shd w:val="clear" w:color="auto" w:fill="auto"/>
            <w:vAlign w:val="center"/>
            <w:hideMark/>
          </w:tcPr>
          <w:p w14:paraId="02E56FC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463699</w:t>
            </w:r>
          </w:p>
        </w:tc>
        <w:tc>
          <w:tcPr>
            <w:tcW w:w="763" w:type="dxa"/>
            <w:tcBorders>
              <w:top w:val="nil"/>
              <w:left w:val="nil"/>
              <w:bottom w:val="single" w:sz="4" w:space="0" w:color="auto"/>
              <w:right w:val="single" w:sz="4" w:space="0" w:color="auto"/>
            </w:tcBorders>
            <w:shd w:val="clear" w:color="auto" w:fill="auto"/>
            <w:vAlign w:val="center"/>
            <w:hideMark/>
          </w:tcPr>
          <w:p w14:paraId="36FD4BE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Pote de 500g</w:t>
            </w:r>
          </w:p>
        </w:tc>
        <w:tc>
          <w:tcPr>
            <w:tcW w:w="496" w:type="dxa"/>
            <w:tcBorders>
              <w:top w:val="nil"/>
              <w:left w:val="nil"/>
              <w:bottom w:val="single" w:sz="4" w:space="0" w:color="auto"/>
              <w:right w:val="single" w:sz="4" w:space="0" w:color="auto"/>
            </w:tcBorders>
            <w:shd w:val="clear" w:color="auto" w:fill="auto"/>
            <w:vAlign w:val="center"/>
            <w:hideMark/>
          </w:tcPr>
          <w:p w14:paraId="2E55C26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319</w:t>
            </w:r>
          </w:p>
        </w:tc>
        <w:tc>
          <w:tcPr>
            <w:tcW w:w="865" w:type="dxa"/>
            <w:tcBorders>
              <w:top w:val="nil"/>
              <w:left w:val="nil"/>
              <w:bottom w:val="single" w:sz="4" w:space="0" w:color="auto"/>
              <w:right w:val="single" w:sz="4" w:space="0" w:color="auto"/>
            </w:tcBorders>
            <w:shd w:val="clear" w:color="auto" w:fill="auto"/>
            <w:vAlign w:val="center"/>
            <w:hideMark/>
          </w:tcPr>
          <w:p w14:paraId="2B0EA51C" w14:textId="55611033" w:rsidR="00EC17A9" w:rsidRPr="002E5421" w:rsidRDefault="00A84F07"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13,19 </w:t>
            </w:r>
          </w:p>
        </w:tc>
        <w:tc>
          <w:tcPr>
            <w:tcW w:w="1342" w:type="dxa"/>
            <w:tcBorders>
              <w:top w:val="nil"/>
              <w:left w:val="nil"/>
              <w:bottom w:val="single" w:sz="4" w:space="0" w:color="auto"/>
              <w:right w:val="single" w:sz="4" w:space="0" w:color="auto"/>
            </w:tcBorders>
            <w:shd w:val="clear" w:color="auto" w:fill="auto"/>
            <w:vAlign w:val="center"/>
            <w:hideMark/>
          </w:tcPr>
          <w:p w14:paraId="6BE0DA8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4.207,61 </w:t>
            </w:r>
          </w:p>
        </w:tc>
      </w:tr>
      <w:tr w:rsidR="002E5421" w:rsidRPr="002E5421" w14:paraId="554213D2" w14:textId="77777777" w:rsidTr="00CA6143">
        <w:trPr>
          <w:trHeight w:val="155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1FD258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38</w:t>
            </w:r>
          </w:p>
        </w:tc>
        <w:tc>
          <w:tcPr>
            <w:tcW w:w="4879" w:type="dxa"/>
            <w:tcBorders>
              <w:top w:val="nil"/>
              <w:left w:val="nil"/>
              <w:bottom w:val="single" w:sz="4" w:space="0" w:color="auto"/>
              <w:right w:val="single" w:sz="4" w:space="0" w:color="auto"/>
            </w:tcBorders>
            <w:shd w:val="clear" w:color="auto" w:fill="auto"/>
            <w:vAlign w:val="center"/>
            <w:hideMark/>
          </w:tcPr>
          <w:p w14:paraId="77956762"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ÓLEO DE SOJA REFINADO, próprio para consumo humano, acondicionado em embalagem original de fábrica, íntegra, resistente e devidamente lacrada, contendo 1 Litro. A embalagem deverá conter externamente os dados de identificação, procedência, informações nutricionais, número do lote, data de fabricação, prazo de validade e quantidade do produto, de acordo com a legislação vigente. O produto deverá apresentar validade mínima de 6 meses a partir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39AC156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463692</w:t>
            </w:r>
          </w:p>
        </w:tc>
        <w:tc>
          <w:tcPr>
            <w:tcW w:w="763" w:type="dxa"/>
            <w:tcBorders>
              <w:top w:val="nil"/>
              <w:left w:val="nil"/>
              <w:bottom w:val="single" w:sz="4" w:space="0" w:color="auto"/>
              <w:right w:val="single" w:sz="4" w:space="0" w:color="auto"/>
            </w:tcBorders>
            <w:shd w:val="clear" w:color="auto" w:fill="auto"/>
            <w:vAlign w:val="center"/>
            <w:hideMark/>
          </w:tcPr>
          <w:p w14:paraId="19BE2BE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Garrafa de 900 ml</w:t>
            </w:r>
          </w:p>
        </w:tc>
        <w:tc>
          <w:tcPr>
            <w:tcW w:w="496" w:type="dxa"/>
            <w:tcBorders>
              <w:top w:val="nil"/>
              <w:left w:val="nil"/>
              <w:bottom w:val="single" w:sz="4" w:space="0" w:color="auto"/>
              <w:right w:val="single" w:sz="4" w:space="0" w:color="auto"/>
            </w:tcBorders>
            <w:shd w:val="clear" w:color="auto" w:fill="auto"/>
            <w:vAlign w:val="center"/>
            <w:hideMark/>
          </w:tcPr>
          <w:p w14:paraId="2FA6C65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486</w:t>
            </w:r>
          </w:p>
        </w:tc>
        <w:tc>
          <w:tcPr>
            <w:tcW w:w="865" w:type="dxa"/>
            <w:tcBorders>
              <w:top w:val="nil"/>
              <w:left w:val="nil"/>
              <w:bottom w:val="single" w:sz="4" w:space="0" w:color="auto"/>
              <w:right w:val="single" w:sz="4" w:space="0" w:color="auto"/>
            </w:tcBorders>
            <w:shd w:val="clear" w:color="auto" w:fill="auto"/>
            <w:vAlign w:val="center"/>
            <w:hideMark/>
          </w:tcPr>
          <w:p w14:paraId="2C148CEB" w14:textId="0D58685B"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9,74 </w:t>
            </w:r>
          </w:p>
        </w:tc>
        <w:tc>
          <w:tcPr>
            <w:tcW w:w="1342" w:type="dxa"/>
            <w:tcBorders>
              <w:top w:val="nil"/>
              <w:left w:val="nil"/>
              <w:bottom w:val="single" w:sz="4" w:space="0" w:color="auto"/>
              <w:right w:val="single" w:sz="4" w:space="0" w:color="auto"/>
            </w:tcBorders>
            <w:shd w:val="clear" w:color="auto" w:fill="auto"/>
            <w:vAlign w:val="center"/>
            <w:hideMark/>
          </w:tcPr>
          <w:p w14:paraId="2B6ED08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4.733,64 </w:t>
            </w:r>
          </w:p>
        </w:tc>
      </w:tr>
      <w:tr w:rsidR="002E5421" w:rsidRPr="002E5421" w14:paraId="3A1B4DF6" w14:textId="77777777" w:rsidTr="00CA6143">
        <w:trPr>
          <w:trHeight w:val="181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2FF3E2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39</w:t>
            </w:r>
          </w:p>
        </w:tc>
        <w:tc>
          <w:tcPr>
            <w:tcW w:w="4879" w:type="dxa"/>
            <w:tcBorders>
              <w:top w:val="nil"/>
              <w:left w:val="nil"/>
              <w:bottom w:val="single" w:sz="4" w:space="0" w:color="auto"/>
              <w:right w:val="single" w:sz="4" w:space="0" w:color="auto"/>
            </w:tcBorders>
            <w:shd w:val="clear" w:color="auto" w:fill="auto"/>
            <w:vAlign w:val="center"/>
            <w:hideMark/>
          </w:tcPr>
          <w:p w14:paraId="75000FFE"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ORÉGANO DESIDRATADO, constituído de folhas acompanhadas ou não de pequenas unidades florais, sãs, secas e limpas, acondicionado em saco de polietileno, íntegro, atóxico, resistente, vedado hermeticamente e limpo A embalagem deverá conter externamente os dados de identificação e procedência, número do lote, data de fabricação, data de validade, quantidade do produto. O produto deverá apresentar validade mínima de 12 (doze) meses a partir da data de entrega na unidade requisitante. De acordo com a RDC n°276/2005.</w:t>
            </w:r>
          </w:p>
        </w:tc>
        <w:tc>
          <w:tcPr>
            <w:tcW w:w="798" w:type="dxa"/>
            <w:tcBorders>
              <w:top w:val="nil"/>
              <w:left w:val="nil"/>
              <w:bottom w:val="single" w:sz="4" w:space="0" w:color="auto"/>
              <w:right w:val="single" w:sz="4" w:space="0" w:color="auto"/>
            </w:tcBorders>
            <w:shd w:val="clear" w:color="auto" w:fill="auto"/>
            <w:vAlign w:val="center"/>
            <w:hideMark/>
          </w:tcPr>
          <w:p w14:paraId="1E727B7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463915</w:t>
            </w:r>
          </w:p>
        </w:tc>
        <w:tc>
          <w:tcPr>
            <w:tcW w:w="763" w:type="dxa"/>
            <w:tcBorders>
              <w:top w:val="nil"/>
              <w:left w:val="nil"/>
              <w:bottom w:val="single" w:sz="4" w:space="0" w:color="auto"/>
              <w:right w:val="single" w:sz="4" w:space="0" w:color="auto"/>
            </w:tcBorders>
            <w:shd w:val="clear" w:color="auto" w:fill="auto"/>
            <w:vAlign w:val="center"/>
            <w:hideMark/>
          </w:tcPr>
          <w:p w14:paraId="28F71ED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Pacote de 100 g</w:t>
            </w:r>
          </w:p>
        </w:tc>
        <w:tc>
          <w:tcPr>
            <w:tcW w:w="496" w:type="dxa"/>
            <w:tcBorders>
              <w:top w:val="nil"/>
              <w:left w:val="nil"/>
              <w:bottom w:val="single" w:sz="4" w:space="0" w:color="auto"/>
              <w:right w:val="single" w:sz="4" w:space="0" w:color="auto"/>
            </w:tcBorders>
            <w:shd w:val="clear" w:color="auto" w:fill="auto"/>
            <w:vAlign w:val="center"/>
            <w:hideMark/>
          </w:tcPr>
          <w:p w14:paraId="2B66975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37</w:t>
            </w:r>
          </w:p>
        </w:tc>
        <w:tc>
          <w:tcPr>
            <w:tcW w:w="865" w:type="dxa"/>
            <w:tcBorders>
              <w:top w:val="nil"/>
              <w:left w:val="nil"/>
              <w:bottom w:val="single" w:sz="4" w:space="0" w:color="auto"/>
              <w:right w:val="single" w:sz="4" w:space="0" w:color="auto"/>
            </w:tcBorders>
            <w:shd w:val="clear" w:color="auto" w:fill="auto"/>
            <w:vAlign w:val="center"/>
            <w:hideMark/>
          </w:tcPr>
          <w:p w14:paraId="19C9974A" w14:textId="040C6050"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R$ 7,28 </w:t>
            </w:r>
          </w:p>
        </w:tc>
        <w:tc>
          <w:tcPr>
            <w:tcW w:w="1342" w:type="dxa"/>
            <w:tcBorders>
              <w:top w:val="nil"/>
              <w:left w:val="nil"/>
              <w:bottom w:val="single" w:sz="4" w:space="0" w:color="auto"/>
              <w:right w:val="single" w:sz="4" w:space="0" w:color="auto"/>
            </w:tcBorders>
            <w:shd w:val="clear" w:color="auto" w:fill="auto"/>
            <w:vAlign w:val="center"/>
            <w:hideMark/>
          </w:tcPr>
          <w:p w14:paraId="65BDB6D1" w14:textId="54578CA7"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R$ 269,36 </w:t>
            </w:r>
          </w:p>
        </w:tc>
      </w:tr>
      <w:tr w:rsidR="002E5421" w:rsidRPr="002E5421" w14:paraId="267D6769" w14:textId="77777777" w:rsidTr="00CA6143">
        <w:trPr>
          <w:trHeight w:val="141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48AAEA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40</w:t>
            </w:r>
          </w:p>
        </w:tc>
        <w:tc>
          <w:tcPr>
            <w:tcW w:w="4879" w:type="dxa"/>
            <w:tcBorders>
              <w:top w:val="nil"/>
              <w:left w:val="nil"/>
              <w:bottom w:val="single" w:sz="4" w:space="0" w:color="auto"/>
              <w:right w:val="single" w:sz="4" w:space="0" w:color="auto"/>
            </w:tcBorders>
            <w:shd w:val="clear" w:color="auto" w:fill="auto"/>
            <w:vAlign w:val="center"/>
            <w:hideMark/>
          </w:tcPr>
          <w:p w14:paraId="175A55A5"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PIMENTA DO REINO moída, de boa qualidade, pura, seca, fina, sem grumos ou condição estranha ao produto, livre de sujidades, parasitas, fungos e bolores, de cor uniforme, odor característico, acondicionado em embalagem plástica atóxica, transparente e não violada, contendo dados do produto: identificação, procedência, ingredientes, informações nutricionais, lote, peso, data de fabricação e prazo de validade.</w:t>
            </w:r>
          </w:p>
        </w:tc>
        <w:tc>
          <w:tcPr>
            <w:tcW w:w="798" w:type="dxa"/>
            <w:tcBorders>
              <w:top w:val="nil"/>
              <w:left w:val="nil"/>
              <w:bottom w:val="single" w:sz="4" w:space="0" w:color="auto"/>
              <w:right w:val="single" w:sz="4" w:space="0" w:color="auto"/>
            </w:tcBorders>
            <w:shd w:val="clear" w:color="auto" w:fill="auto"/>
            <w:vAlign w:val="center"/>
            <w:hideMark/>
          </w:tcPr>
          <w:p w14:paraId="7F9457C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463919</w:t>
            </w:r>
          </w:p>
        </w:tc>
        <w:tc>
          <w:tcPr>
            <w:tcW w:w="763" w:type="dxa"/>
            <w:tcBorders>
              <w:top w:val="nil"/>
              <w:left w:val="nil"/>
              <w:bottom w:val="single" w:sz="4" w:space="0" w:color="auto"/>
              <w:right w:val="single" w:sz="4" w:space="0" w:color="auto"/>
            </w:tcBorders>
            <w:shd w:val="clear" w:color="auto" w:fill="auto"/>
            <w:vAlign w:val="center"/>
            <w:hideMark/>
          </w:tcPr>
          <w:p w14:paraId="78F8806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061D24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68</w:t>
            </w:r>
          </w:p>
        </w:tc>
        <w:tc>
          <w:tcPr>
            <w:tcW w:w="865" w:type="dxa"/>
            <w:tcBorders>
              <w:top w:val="nil"/>
              <w:left w:val="nil"/>
              <w:bottom w:val="single" w:sz="4" w:space="0" w:color="auto"/>
              <w:right w:val="single" w:sz="4" w:space="0" w:color="auto"/>
            </w:tcBorders>
            <w:shd w:val="clear" w:color="auto" w:fill="auto"/>
            <w:vAlign w:val="center"/>
            <w:hideMark/>
          </w:tcPr>
          <w:p w14:paraId="73CD64FB" w14:textId="40DF1C64"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R$ 35,70 </w:t>
            </w:r>
          </w:p>
        </w:tc>
        <w:tc>
          <w:tcPr>
            <w:tcW w:w="1342" w:type="dxa"/>
            <w:tcBorders>
              <w:top w:val="nil"/>
              <w:left w:val="nil"/>
              <w:bottom w:val="single" w:sz="4" w:space="0" w:color="auto"/>
              <w:right w:val="single" w:sz="4" w:space="0" w:color="auto"/>
            </w:tcBorders>
            <w:shd w:val="clear" w:color="auto" w:fill="auto"/>
            <w:vAlign w:val="center"/>
            <w:hideMark/>
          </w:tcPr>
          <w:p w14:paraId="29A7D404" w14:textId="2F59A7B2"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R$ 2.427,60 </w:t>
            </w:r>
          </w:p>
        </w:tc>
      </w:tr>
      <w:tr w:rsidR="002E5421" w:rsidRPr="002E5421" w14:paraId="60BEC573" w14:textId="77777777" w:rsidTr="00CA6143">
        <w:trPr>
          <w:trHeight w:val="112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3F4E55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41</w:t>
            </w:r>
          </w:p>
        </w:tc>
        <w:tc>
          <w:tcPr>
            <w:tcW w:w="4879" w:type="dxa"/>
            <w:tcBorders>
              <w:top w:val="nil"/>
              <w:left w:val="nil"/>
              <w:bottom w:val="single" w:sz="4" w:space="0" w:color="auto"/>
              <w:right w:val="single" w:sz="4" w:space="0" w:color="auto"/>
            </w:tcBorders>
            <w:shd w:val="clear" w:color="auto" w:fill="auto"/>
            <w:vAlign w:val="center"/>
            <w:hideMark/>
          </w:tcPr>
          <w:p w14:paraId="550EE4F0"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SAL MARINHO, iodado refinado, acondicionado em embalagem resistente de polietileno atóxico, contendo 1 KG, com identificação na embalagem (rótulo) dos ingredientes, valor nutricional, peso, fornecedor, data de fabricação e validade. Isento de sujidades, parasitas, larvas e material estranho. Validade mínima de 12 (doze)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3771BD1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448219</w:t>
            </w:r>
          </w:p>
        </w:tc>
        <w:tc>
          <w:tcPr>
            <w:tcW w:w="763" w:type="dxa"/>
            <w:tcBorders>
              <w:top w:val="nil"/>
              <w:left w:val="nil"/>
              <w:bottom w:val="single" w:sz="4" w:space="0" w:color="auto"/>
              <w:right w:val="single" w:sz="4" w:space="0" w:color="auto"/>
            </w:tcBorders>
            <w:shd w:val="clear" w:color="auto" w:fill="auto"/>
            <w:vAlign w:val="center"/>
            <w:hideMark/>
          </w:tcPr>
          <w:p w14:paraId="216F85B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E69114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170</w:t>
            </w:r>
          </w:p>
        </w:tc>
        <w:tc>
          <w:tcPr>
            <w:tcW w:w="865" w:type="dxa"/>
            <w:tcBorders>
              <w:top w:val="nil"/>
              <w:left w:val="nil"/>
              <w:bottom w:val="single" w:sz="4" w:space="0" w:color="auto"/>
              <w:right w:val="single" w:sz="4" w:space="0" w:color="auto"/>
            </w:tcBorders>
            <w:shd w:val="clear" w:color="auto" w:fill="auto"/>
            <w:vAlign w:val="center"/>
            <w:hideMark/>
          </w:tcPr>
          <w:p w14:paraId="2FC87DD4" w14:textId="4D937FB4"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R$ 2,81 </w:t>
            </w:r>
          </w:p>
        </w:tc>
        <w:tc>
          <w:tcPr>
            <w:tcW w:w="1342" w:type="dxa"/>
            <w:tcBorders>
              <w:top w:val="nil"/>
              <w:left w:val="nil"/>
              <w:bottom w:val="single" w:sz="4" w:space="0" w:color="auto"/>
              <w:right w:val="single" w:sz="4" w:space="0" w:color="auto"/>
            </w:tcBorders>
            <w:shd w:val="clear" w:color="auto" w:fill="auto"/>
            <w:vAlign w:val="center"/>
            <w:hideMark/>
          </w:tcPr>
          <w:p w14:paraId="398FE7DC" w14:textId="23D74ADC"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R$ 477,70 </w:t>
            </w:r>
          </w:p>
        </w:tc>
      </w:tr>
      <w:tr w:rsidR="002E5421" w:rsidRPr="002E5421" w14:paraId="7F7373CF" w14:textId="77777777" w:rsidTr="00CA6143">
        <w:trPr>
          <w:trHeight w:val="407"/>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1A9C78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42</w:t>
            </w:r>
          </w:p>
        </w:tc>
        <w:tc>
          <w:tcPr>
            <w:tcW w:w="4879" w:type="dxa"/>
            <w:tcBorders>
              <w:top w:val="nil"/>
              <w:left w:val="nil"/>
              <w:bottom w:val="single" w:sz="4" w:space="0" w:color="auto"/>
              <w:right w:val="single" w:sz="4" w:space="0" w:color="auto"/>
            </w:tcBorders>
            <w:shd w:val="clear" w:color="auto" w:fill="auto"/>
            <w:vAlign w:val="center"/>
            <w:hideMark/>
          </w:tcPr>
          <w:p w14:paraId="3957B44C"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MASSA DE TOMATE, tipo: extrato concentrado, composição: Tradicional; Apresentação: Creme, embalagem de 1 KG.</w:t>
            </w:r>
          </w:p>
        </w:tc>
        <w:tc>
          <w:tcPr>
            <w:tcW w:w="798" w:type="dxa"/>
            <w:tcBorders>
              <w:top w:val="nil"/>
              <w:left w:val="nil"/>
              <w:bottom w:val="single" w:sz="4" w:space="0" w:color="auto"/>
              <w:right w:val="single" w:sz="4" w:space="0" w:color="auto"/>
            </w:tcBorders>
            <w:shd w:val="clear" w:color="auto" w:fill="auto"/>
            <w:vAlign w:val="center"/>
            <w:hideMark/>
          </w:tcPr>
          <w:p w14:paraId="74AC9AE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459670</w:t>
            </w:r>
          </w:p>
        </w:tc>
        <w:tc>
          <w:tcPr>
            <w:tcW w:w="763" w:type="dxa"/>
            <w:tcBorders>
              <w:top w:val="nil"/>
              <w:left w:val="nil"/>
              <w:bottom w:val="single" w:sz="4" w:space="0" w:color="auto"/>
              <w:right w:val="single" w:sz="4" w:space="0" w:color="auto"/>
            </w:tcBorders>
            <w:shd w:val="clear" w:color="auto" w:fill="auto"/>
            <w:vAlign w:val="center"/>
            <w:hideMark/>
          </w:tcPr>
          <w:p w14:paraId="1CC075B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E703AC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256</w:t>
            </w:r>
          </w:p>
        </w:tc>
        <w:tc>
          <w:tcPr>
            <w:tcW w:w="865" w:type="dxa"/>
            <w:tcBorders>
              <w:top w:val="nil"/>
              <w:left w:val="nil"/>
              <w:bottom w:val="single" w:sz="4" w:space="0" w:color="auto"/>
              <w:right w:val="single" w:sz="4" w:space="0" w:color="auto"/>
            </w:tcBorders>
            <w:shd w:val="clear" w:color="auto" w:fill="auto"/>
            <w:vAlign w:val="center"/>
            <w:hideMark/>
          </w:tcPr>
          <w:p w14:paraId="528AD913" w14:textId="42AC6525"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R$ 18,70 </w:t>
            </w:r>
          </w:p>
        </w:tc>
        <w:tc>
          <w:tcPr>
            <w:tcW w:w="1342" w:type="dxa"/>
            <w:tcBorders>
              <w:top w:val="nil"/>
              <w:left w:val="nil"/>
              <w:bottom w:val="single" w:sz="4" w:space="0" w:color="auto"/>
              <w:right w:val="single" w:sz="4" w:space="0" w:color="auto"/>
            </w:tcBorders>
            <w:shd w:val="clear" w:color="auto" w:fill="auto"/>
            <w:vAlign w:val="center"/>
            <w:hideMark/>
          </w:tcPr>
          <w:p w14:paraId="33B69B60" w14:textId="0081978B"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R$ 4.787,20 </w:t>
            </w:r>
          </w:p>
        </w:tc>
      </w:tr>
      <w:tr w:rsidR="002E5421" w:rsidRPr="002E5421" w14:paraId="6E8C5108" w14:textId="77777777" w:rsidTr="00CA6143">
        <w:trPr>
          <w:trHeight w:val="140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B2EC66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43</w:t>
            </w:r>
          </w:p>
        </w:tc>
        <w:tc>
          <w:tcPr>
            <w:tcW w:w="4879" w:type="dxa"/>
            <w:tcBorders>
              <w:top w:val="nil"/>
              <w:left w:val="nil"/>
              <w:bottom w:val="single" w:sz="4" w:space="0" w:color="auto"/>
              <w:right w:val="single" w:sz="4" w:space="0" w:color="auto"/>
            </w:tcBorders>
            <w:shd w:val="clear" w:color="auto" w:fill="auto"/>
            <w:vAlign w:val="center"/>
            <w:hideMark/>
          </w:tcPr>
          <w:p w14:paraId="1C7E6783"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VINAGRE BRANCO, ácido acético obtido mediante a fermentação acética de soluções aquosas de álcool procedente principalmente de matérias agrícolas. Padronizado, filtrado, pasteurizado e envasado para a distribuição no comércio em geral. Com acidez de 4,15%. Embalagem plástica/garrafa pet, sem corantes, sem essências e sem adição de açúcares. De acordo com a RDC n°276/2005. Embalagem 750ml. Validade de 12 meses.</w:t>
            </w:r>
          </w:p>
        </w:tc>
        <w:tc>
          <w:tcPr>
            <w:tcW w:w="798" w:type="dxa"/>
            <w:tcBorders>
              <w:top w:val="nil"/>
              <w:left w:val="nil"/>
              <w:bottom w:val="single" w:sz="4" w:space="0" w:color="auto"/>
              <w:right w:val="single" w:sz="4" w:space="0" w:color="auto"/>
            </w:tcBorders>
            <w:shd w:val="clear" w:color="auto" w:fill="auto"/>
            <w:vAlign w:val="center"/>
            <w:hideMark/>
          </w:tcPr>
          <w:p w14:paraId="3855DD5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249818</w:t>
            </w:r>
          </w:p>
        </w:tc>
        <w:tc>
          <w:tcPr>
            <w:tcW w:w="763" w:type="dxa"/>
            <w:tcBorders>
              <w:top w:val="nil"/>
              <w:left w:val="nil"/>
              <w:bottom w:val="single" w:sz="4" w:space="0" w:color="auto"/>
              <w:right w:val="single" w:sz="4" w:space="0" w:color="auto"/>
            </w:tcBorders>
            <w:shd w:val="clear" w:color="auto" w:fill="auto"/>
            <w:vAlign w:val="center"/>
            <w:hideMark/>
          </w:tcPr>
          <w:p w14:paraId="511A0B4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Garrafa de 750ml</w:t>
            </w:r>
          </w:p>
        </w:tc>
        <w:tc>
          <w:tcPr>
            <w:tcW w:w="496" w:type="dxa"/>
            <w:tcBorders>
              <w:top w:val="nil"/>
              <w:left w:val="nil"/>
              <w:bottom w:val="single" w:sz="4" w:space="0" w:color="auto"/>
              <w:right w:val="single" w:sz="4" w:space="0" w:color="auto"/>
            </w:tcBorders>
            <w:shd w:val="clear" w:color="auto" w:fill="auto"/>
            <w:vAlign w:val="center"/>
            <w:hideMark/>
          </w:tcPr>
          <w:p w14:paraId="6F2FA27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21</w:t>
            </w:r>
          </w:p>
        </w:tc>
        <w:tc>
          <w:tcPr>
            <w:tcW w:w="865" w:type="dxa"/>
            <w:tcBorders>
              <w:top w:val="nil"/>
              <w:left w:val="nil"/>
              <w:bottom w:val="single" w:sz="4" w:space="0" w:color="auto"/>
              <w:right w:val="single" w:sz="4" w:space="0" w:color="auto"/>
            </w:tcBorders>
            <w:shd w:val="clear" w:color="auto" w:fill="auto"/>
            <w:vAlign w:val="center"/>
            <w:hideMark/>
          </w:tcPr>
          <w:p w14:paraId="1178C338" w14:textId="050F0CAF"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R$ 5,22 </w:t>
            </w:r>
          </w:p>
        </w:tc>
        <w:tc>
          <w:tcPr>
            <w:tcW w:w="1342" w:type="dxa"/>
            <w:tcBorders>
              <w:top w:val="nil"/>
              <w:left w:val="nil"/>
              <w:bottom w:val="single" w:sz="4" w:space="0" w:color="auto"/>
              <w:right w:val="single" w:sz="4" w:space="0" w:color="auto"/>
            </w:tcBorders>
            <w:shd w:val="clear" w:color="auto" w:fill="auto"/>
            <w:vAlign w:val="center"/>
            <w:hideMark/>
          </w:tcPr>
          <w:p w14:paraId="60E5E4ED" w14:textId="584A2A5F"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R$ 109,62 </w:t>
            </w:r>
          </w:p>
        </w:tc>
      </w:tr>
      <w:tr w:rsidR="002E5421" w:rsidRPr="002E5421" w14:paraId="58FB9B03" w14:textId="77777777" w:rsidTr="00A84F07">
        <w:trPr>
          <w:trHeight w:val="300"/>
        </w:trPr>
        <w:tc>
          <w:tcPr>
            <w:tcW w:w="96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D8031" w14:textId="77777777" w:rsidR="00EC17A9" w:rsidRPr="003A0A7C" w:rsidRDefault="00EC17A9" w:rsidP="00EC17A9">
            <w:pPr>
              <w:jc w:val="center"/>
              <w:rPr>
                <w:rFonts w:ascii="Arial" w:eastAsia="Times New Roman" w:hAnsi="Arial" w:cs="Arial"/>
                <w:b/>
                <w:sz w:val="16"/>
                <w:szCs w:val="16"/>
              </w:rPr>
            </w:pPr>
            <w:r w:rsidRPr="003A0A7C">
              <w:rPr>
                <w:rFonts w:ascii="Arial" w:eastAsia="Times New Roman" w:hAnsi="Arial" w:cs="Arial"/>
                <w:b/>
                <w:sz w:val="16"/>
                <w:szCs w:val="16"/>
              </w:rPr>
              <w:t>GRUPO 4 - OVOS E HORTIFRUTI</w:t>
            </w:r>
          </w:p>
        </w:tc>
      </w:tr>
      <w:tr w:rsidR="002E5421" w:rsidRPr="002E5421" w14:paraId="25F115D3" w14:textId="77777777" w:rsidTr="00CA6143">
        <w:trPr>
          <w:trHeight w:val="137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776994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44</w:t>
            </w:r>
          </w:p>
        </w:tc>
        <w:tc>
          <w:tcPr>
            <w:tcW w:w="4879" w:type="dxa"/>
            <w:tcBorders>
              <w:top w:val="nil"/>
              <w:left w:val="nil"/>
              <w:bottom w:val="single" w:sz="4" w:space="0" w:color="auto"/>
              <w:right w:val="single" w:sz="4" w:space="0" w:color="auto"/>
            </w:tcBorders>
            <w:shd w:val="clear" w:color="auto" w:fill="auto"/>
            <w:vAlign w:val="center"/>
            <w:hideMark/>
          </w:tcPr>
          <w:p w14:paraId="2BE42FA9"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ABACAXI, pérola ou regional de primeira, in natura, apresentando grau de maturação que permita suportar a manipulação, o transporte e a conservação em condições adequadas para o consumo, com ausência de sujidades, parasitas e larvas, sem apresentar partes moles, de acordo com a resolução n° 12/78 da CNNPA. Ambas em condições de maturação apropriadas para o consumo para aquele determinado período e de colheita recente.</w:t>
            </w:r>
          </w:p>
        </w:tc>
        <w:tc>
          <w:tcPr>
            <w:tcW w:w="798" w:type="dxa"/>
            <w:tcBorders>
              <w:top w:val="nil"/>
              <w:left w:val="nil"/>
              <w:bottom w:val="single" w:sz="4" w:space="0" w:color="auto"/>
              <w:right w:val="single" w:sz="4" w:space="0" w:color="auto"/>
            </w:tcBorders>
            <w:shd w:val="clear" w:color="auto" w:fill="auto"/>
            <w:vAlign w:val="center"/>
            <w:hideMark/>
          </w:tcPr>
          <w:p w14:paraId="6C05369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464374</w:t>
            </w:r>
          </w:p>
        </w:tc>
        <w:tc>
          <w:tcPr>
            <w:tcW w:w="763" w:type="dxa"/>
            <w:tcBorders>
              <w:top w:val="nil"/>
              <w:left w:val="nil"/>
              <w:bottom w:val="single" w:sz="4" w:space="0" w:color="auto"/>
              <w:right w:val="single" w:sz="4" w:space="0" w:color="auto"/>
            </w:tcBorders>
            <w:shd w:val="clear" w:color="auto" w:fill="auto"/>
            <w:vAlign w:val="center"/>
            <w:hideMark/>
          </w:tcPr>
          <w:p w14:paraId="1F0B402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DA8EC2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55</w:t>
            </w:r>
          </w:p>
        </w:tc>
        <w:tc>
          <w:tcPr>
            <w:tcW w:w="865" w:type="dxa"/>
            <w:tcBorders>
              <w:top w:val="nil"/>
              <w:left w:val="nil"/>
              <w:bottom w:val="single" w:sz="4" w:space="0" w:color="auto"/>
              <w:right w:val="single" w:sz="4" w:space="0" w:color="auto"/>
            </w:tcBorders>
            <w:shd w:val="clear" w:color="auto" w:fill="auto"/>
            <w:vAlign w:val="center"/>
            <w:hideMark/>
          </w:tcPr>
          <w:p w14:paraId="2478D27D" w14:textId="2B50DC59"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R$ 12,35 </w:t>
            </w:r>
          </w:p>
        </w:tc>
        <w:tc>
          <w:tcPr>
            <w:tcW w:w="1342" w:type="dxa"/>
            <w:tcBorders>
              <w:top w:val="nil"/>
              <w:left w:val="nil"/>
              <w:bottom w:val="single" w:sz="4" w:space="0" w:color="auto"/>
              <w:right w:val="single" w:sz="4" w:space="0" w:color="auto"/>
            </w:tcBorders>
            <w:shd w:val="clear" w:color="auto" w:fill="auto"/>
            <w:vAlign w:val="center"/>
            <w:hideMark/>
          </w:tcPr>
          <w:p w14:paraId="4A2FC6F9" w14:textId="60FDD891"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679,25 </w:t>
            </w:r>
          </w:p>
        </w:tc>
      </w:tr>
      <w:tr w:rsidR="002E5421" w:rsidRPr="002E5421" w14:paraId="399D8CE5" w14:textId="77777777" w:rsidTr="00CA6143">
        <w:trPr>
          <w:trHeight w:val="99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CDF118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45</w:t>
            </w:r>
          </w:p>
        </w:tc>
        <w:tc>
          <w:tcPr>
            <w:tcW w:w="4879" w:type="dxa"/>
            <w:tcBorders>
              <w:top w:val="nil"/>
              <w:left w:val="nil"/>
              <w:bottom w:val="single" w:sz="4" w:space="0" w:color="auto"/>
              <w:right w:val="single" w:sz="4" w:space="0" w:color="auto"/>
            </w:tcBorders>
            <w:shd w:val="clear" w:color="auto" w:fill="auto"/>
            <w:vAlign w:val="center"/>
            <w:hideMark/>
          </w:tcPr>
          <w:p w14:paraId="04B11628"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ALFACE, in natura, 1ª qualidade; com folhas íntegras, livres de fungos; transportadas em sacos plásticos transparentes de primeiro uso. Devem estar frescas, íntegras, sem traço de descoloração ou manchas. Deverá ser transportados em carros higienizados em temperatura ambiente.</w:t>
            </w:r>
          </w:p>
        </w:tc>
        <w:tc>
          <w:tcPr>
            <w:tcW w:w="798" w:type="dxa"/>
            <w:tcBorders>
              <w:top w:val="nil"/>
              <w:left w:val="nil"/>
              <w:bottom w:val="single" w:sz="4" w:space="0" w:color="auto"/>
              <w:right w:val="single" w:sz="4" w:space="0" w:color="auto"/>
            </w:tcBorders>
            <w:shd w:val="clear" w:color="auto" w:fill="auto"/>
            <w:vAlign w:val="center"/>
            <w:hideMark/>
          </w:tcPr>
          <w:p w14:paraId="18ABBE6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463832</w:t>
            </w:r>
          </w:p>
        </w:tc>
        <w:tc>
          <w:tcPr>
            <w:tcW w:w="763" w:type="dxa"/>
            <w:tcBorders>
              <w:top w:val="nil"/>
              <w:left w:val="nil"/>
              <w:bottom w:val="single" w:sz="4" w:space="0" w:color="auto"/>
              <w:right w:val="single" w:sz="4" w:space="0" w:color="auto"/>
            </w:tcBorders>
            <w:shd w:val="clear" w:color="auto" w:fill="auto"/>
            <w:vAlign w:val="center"/>
            <w:hideMark/>
          </w:tcPr>
          <w:p w14:paraId="0FB3F59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Maço de 100 g</w:t>
            </w:r>
          </w:p>
        </w:tc>
        <w:tc>
          <w:tcPr>
            <w:tcW w:w="496" w:type="dxa"/>
            <w:tcBorders>
              <w:top w:val="nil"/>
              <w:left w:val="nil"/>
              <w:bottom w:val="single" w:sz="4" w:space="0" w:color="auto"/>
              <w:right w:val="single" w:sz="4" w:space="0" w:color="auto"/>
            </w:tcBorders>
            <w:shd w:val="clear" w:color="auto" w:fill="auto"/>
            <w:vAlign w:val="center"/>
            <w:hideMark/>
          </w:tcPr>
          <w:p w14:paraId="05E0A37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1445</w:t>
            </w:r>
          </w:p>
        </w:tc>
        <w:tc>
          <w:tcPr>
            <w:tcW w:w="865" w:type="dxa"/>
            <w:tcBorders>
              <w:top w:val="nil"/>
              <w:left w:val="nil"/>
              <w:bottom w:val="single" w:sz="4" w:space="0" w:color="auto"/>
              <w:right w:val="single" w:sz="4" w:space="0" w:color="auto"/>
            </w:tcBorders>
            <w:shd w:val="clear" w:color="auto" w:fill="auto"/>
            <w:vAlign w:val="center"/>
            <w:hideMark/>
          </w:tcPr>
          <w:p w14:paraId="15EB6293" w14:textId="36F81ACD"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R$ 9,40 </w:t>
            </w:r>
          </w:p>
        </w:tc>
        <w:tc>
          <w:tcPr>
            <w:tcW w:w="1342" w:type="dxa"/>
            <w:tcBorders>
              <w:top w:val="nil"/>
              <w:left w:val="nil"/>
              <w:bottom w:val="single" w:sz="4" w:space="0" w:color="auto"/>
              <w:right w:val="single" w:sz="4" w:space="0" w:color="auto"/>
            </w:tcBorders>
            <w:shd w:val="clear" w:color="auto" w:fill="auto"/>
            <w:vAlign w:val="center"/>
            <w:hideMark/>
          </w:tcPr>
          <w:p w14:paraId="0231552F" w14:textId="505CBC7B"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R$ 13.583,00 </w:t>
            </w:r>
          </w:p>
        </w:tc>
      </w:tr>
      <w:tr w:rsidR="002E5421" w:rsidRPr="002E5421" w14:paraId="6A5E1A22" w14:textId="77777777" w:rsidTr="00CA6143">
        <w:trPr>
          <w:trHeight w:val="84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C32F61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w:t>
            </w:r>
          </w:p>
        </w:tc>
        <w:tc>
          <w:tcPr>
            <w:tcW w:w="4879" w:type="dxa"/>
            <w:tcBorders>
              <w:top w:val="nil"/>
              <w:left w:val="nil"/>
              <w:bottom w:val="single" w:sz="4" w:space="0" w:color="auto"/>
              <w:right w:val="single" w:sz="4" w:space="0" w:color="auto"/>
            </w:tcBorders>
            <w:shd w:val="clear" w:color="auto" w:fill="auto"/>
            <w:vAlign w:val="center"/>
            <w:hideMark/>
          </w:tcPr>
          <w:p w14:paraId="7A1803CE"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ALHO, in natura, graúdo do tipo 6, comum, cabeça inteira, fisiologicamente desenvolvido, qualidade firme e intacto com bulbos curados, sem chocamento, danos mecânicos ou causados por pragas.</w:t>
            </w:r>
          </w:p>
        </w:tc>
        <w:tc>
          <w:tcPr>
            <w:tcW w:w="798" w:type="dxa"/>
            <w:tcBorders>
              <w:top w:val="nil"/>
              <w:left w:val="nil"/>
              <w:bottom w:val="single" w:sz="4" w:space="0" w:color="auto"/>
              <w:right w:val="single" w:sz="4" w:space="0" w:color="auto"/>
            </w:tcBorders>
            <w:shd w:val="clear" w:color="auto" w:fill="auto"/>
            <w:vAlign w:val="center"/>
            <w:hideMark/>
          </w:tcPr>
          <w:p w14:paraId="0656F73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463938</w:t>
            </w:r>
          </w:p>
        </w:tc>
        <w:tc>
          <w:tcPr>
            <w:tcW w:w="763" w:type="dxa"/>
            <w:tcBorders>
              <w:top w:val="nil"/>
              <w:left w:val="nil"/>
              <w:bottom w:val="single" w:sz="4" w:space="0" w:color="auto"/>
              <w:right w:val="single" w:sz="4" w:space="0" w:color="auto"/>
            </w:tcBorders>
            <w:shd w:val="clear" w:color="auto" w:fill="auto"/>
            <w:vAlign w:val="center"/>
            <w:hideMark/>
          </w:tcPr>
          <w:p w14:paraId="5157AD4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2BA09AD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166</w:t>
            </w:r>
          </w:p>
        </w:tc>
        <w:tc>
          <w:tcPr>
            <w:tcW w:w="865" w:type="dxa"/>
            <w:tcBorders>
              <w:top w:val="nil"/>
              <w:left w:val="nil"/>
              <w:bottom w:val="single" w:sz="4" w:space="0" w:color="auto"/>
              <w:right w:val="single" w:sz="4" w:space="0" w:color="auto"/>
            </w:tcBorders>
            <w:shd w:val="clear" w:color="auto" w:fill="auto"/>
            <w:vAlign w:val="center"/>
            <w:hideMark/>
          </w:tcPr>
          <w:p w14:paraId="4B6146EE" w14:textId="475EEE48"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R$ 38,67 </w:t>
            </w:r>
          </w:p>
        </w:tc>
        <w:tc>
          <w:tcPr>
            <w:tcW w:w="1342" w:type="dxa"/>
            <w:tcBorders>
              <w:top w:val="nil"/>
              <w:left w:val="nil"/>
              <w:bottom w:val="single" w:sz="4" w:space="0" w:color="auto"/>
              <w:right w:val="single" w:sz="4" w:space="0" w:color="auto"/>
            </w:tcBorders>
            <w:shd w:val="clear" w:color="auto" w:fill="auto"/>
            <w:vAlign w:val="center"/>
            <w:hideMark/>
          </w:tcPr>
          <w:p w14:paraId="6DEAF8F7" w14:textId="1FE820F7"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R$ 6.419,22 </w:t>
            </w:r>
          </w:p>
        </w:tc>
      </w:tr>
      <w:tr w:rsidR="002E5421" w:rsidRPr="002E5421" w14:paraId="3C7E246A" w14:textId="77777777" w:rsidTr="00CA6143">
        <w:trPr>
          <w:trHeight w:val="83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71D74A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47</w:t>
            </w:r>
          </w:p>
        </w:tc>
        <w:tc>
          <w:tcPr>
            <w:tcW w:w="4879" w:type="dxa"/>
            <w:tcBorders>
              <w:top w:val="nil"/>
              <w:left w:val="nil"/>
              <w:bottom w:val="single" w:sz="4" w:space="0" w:color="auto"/>
              <w:right w:val="single" w:sz="4" w:space="0" w:color="auto"/>
            </w:tcBorders>
            <w:shd w:val="clear" w:color="auto" w:fill="auto"/>
            <w:vAlign w:val="center"/>
            <w:hideMark/>
          </w:tcPr>
          <w:p w14:paraId="0011E106"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BANANA PACOVÃ, in natura, de 1ª qualidade, com casca íntegra, coloração uniforme, aroma e sabor característicos. Grau de maturação adequado ao transporte e consumo. Isenta de matéria terrosa, parasitas e danos mecânicos.</w:t>
            </w:r>
          </w:p>
        </w:tc>
        <w:tc>
          <w:tcPr>
            <w:tcW w:w="798" w:type="dxa"/>
            <w:tcBorders>
              <w:top w:val="nil"/>
              <w:left w:val="nil"/>
              <w:bottom w:val="single" w:sz="4" w:space="0" w:color="auto"/>
              <w:right w:val="single" w:sz="4" w:space="0" w:color="auto"/>
            </w:tcBorders>
            <w:shd w:val="clear" w:color="auto" w:fill="auto"/>
            <w:vAlign w:val="center"/>
            <w:hideMark/>
          </w:tcPr>
          <w:p w14:paraId="48F2644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464379</w:t>
            </w:r>
          </w:p>
        </w:tc>
        <w:tc>
          <w:tcPr>
            <w:tcW w:w="763" w:type="dxa"/>
            <w:tcBorders>
              <w:top w:val="nil"/>
              <w:left w:val="nil"/>
              <w:bottom w:val="single" w:sz="4" w:space="0" w:color="auto"/>
              <w:right w:val="single" w:sz="4" w:space="0" w:color="auto"/>
            </w:tcBorders>
            <w:shd w:val="clear" w:color="auto" w:fill="auto"/>
            <w:vAlign w:val="center"/>
            <w:hideMark/>
          </w:tcPr>
          <w:p w14:paraId="15FE652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5B7BF48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832</w:t>
            </w:r>
          </w:p>
        </w:tc>
        <w:tc>
          <w:tcPr>
            <w:tcW w:w="865" w:type="dxa"/>
            <w:tcBorders>
              <w:top w:val="nil"/>
              <w:left w:val="nil"/>
              <w:bottom w:val="single" w:sz="4" w:space="0" w:color="auto"/>
              <w:right w:val="single" w:sz="4" w:space="0" w:color="auto"/>
            </w:tcBorders>
            <w:shd w:val="clear" w:color="auto" w:fill="auto"/>
            <w:vAlign w:val="center"/>
            <w:hideMark/>
          </w:tcPr>
          <w:p w14:paraId="3D605A40" w14:textId="27457148"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R$ 12,02 </w:t>
            </w:r>
          </w:p>
        </w:tc>
        <w:tc>
          <w:tcPr>
            <w:tcW w:w="1342" w:type="dxa"/>
            <w:tcBorders>
              <w:top w:val="nil"/>
              <w:left w:val="nil"/>
              <w:bottom w:val="single" w:sz="4" w:space="0" w:color="auto"/>
              <w:right w:val="single" w:sz="4" w:space="0" w:color="auto"/>
            </w:tcBorders>
            <w:shd w:val="clear" w:color="auto" w:fill="auto"/>
            <w:vAlign w:val="center"/>
            <w:hideMark/>
          </w:tcPr>
          <w:p w14:paraId="34730B1D" w14:textId="2E17B0EC"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R$ 10.000,64 </w:t>
            </w:r>
          </w:p>
        </w:tc>
      </w:tr>
      <w:tr w:rsidR="002E5421" w:rsidRPr="002E5421" w14:paraId="46A986C6"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E47B7E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48</w:t>
            </w:r>
          </w:p>
        </w:tc>
        <w:tc>
          <w:tcPr>
            <w:tcW w:w="4879" w:type="dxa"/>
            <w:tcBorders>
              <w:top w:val="nil"/>
              <w:left w:val="nil"/>
              <w:bottom w:val="single" w:sz="4" w:space="0" w:color="auto"/>
              <w:right w:val="single" w:sz="4" w:space="0" w:color="auto"/>
            </w:tcBorders>
            <w:shd w:val="clear" w:color="auto" w:fill="auto"/>
            <w:vAlign w:val="center"/>
            <w:hideMark/>
          </w:tcPr>
          <w:p w14:paraId="3067A22A"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BANANA PRATA, em palma de 1ª qualidade, tamanho e coloração uniforme com polpa firme e intacta, sem danos físicos oriundos do manuseio e transporte. Deverá ser transportado em carros higienizados, em temperatura ambiente.</w:t>
            </w:r>
          </w:p>
        </w:tc>
        <w:tc>
          <w:tcPr>
            <w:tcW w:w="798" w:type="dxa"/>
            <w:tcBorders>
              <w:top w:val="nil"/>
              <w:left w:val="nil"/>
              <w:bottom w:val="single" w:sz="4" w:space="0" w:color="auto"/>
              <w:right w:val="single" w:sz="4" w:space="0" w:color="auto"/>
            </w:tcBorders>
            <w:shd w:val="clear" w:color="auto" w:fill="auto"/>
            <w:vAlign w:val="center"/>
            <w:hideMark/>
          </w:tcPr>
          <w:p w14:paraId="12C4FF6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464381</w:t>
            </w:r>
          </w:p>
        </w:tc>
        <w:tc>
          <w:tcPr>
            <w:tcW w:w="763" w:type="dxa"/>
            <w:tcBorders>
              <w:top w:val="nil"/>
              <w:left w:val="nil"/>
              <w:bottom w:val="single" w:sz="4" w:space="0" w:color="auto"/>
              <w:right w:val="single" w:sz="4" w:space="0" w:color="auto"/>
            </w:tcBorders>
            <w:shd w:val="clear" w:color="auto" w:fill="auto"/>
            <w:vAlign w:val="center"/>
            <w:hideMark/>
          </w:tcPr>
          <w:p w14:paraId="2A86B33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C96F41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1407</w:t>
            </w:r>
          </w:p>
        </w:tc>
        <w:tc>
          <w:tcPr>
            <w:tcW w:w="865" w:type="dxa"/>
            <w:tcBorders>
              <w:top w:val="nil"/>
              <w:left w:val="nil"/>
              <w:bottom w:val="single" w:sz="4" w:space="0" w:color="auto"/>
              <w:right w:val="single" w:sz="4" w:space="0" w:color="auto"/>
            </w:tcBorders>
            <w:shd w:val="clear" w:color="auto" w:fill="auto"/>
            <w:vAlign w:val="center"/>
            <w:hideMark/>
          </w:tcPr>
          <w:p w14:paraId="161DFFE7" w14:textId="11CB9862"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10,45 </w:t>
            </w:r>
          </w:p>
        </w:tc>
        <w:tc>
          <w:tcPr>
            <w:tcW w:w="1342" w:type="dxa"/>
            <w:tcBorders>
              <w:top w:val="nil"/>
              <w:left w:val="nil"/>
              <w:bottom w:val="single" w:sz="4" w:space="0" w:color="auto"/>
              <w:right w:val="single" w:sz="4" w:space="0" w:color="auto"/>
            </w:tcBorders>
            <w:shd w:val="clear" w:color="auto" w:fill="auto"/>
            <w:vAlign w:val="center"/>
            <w:hideMark/>
          </w:tcPr>
          <w:p w14:paraId="17EEFE96" w14:textId="1958C0FF"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14.703,15 </w:t>
            </w:r>
          </w:p>
        </w:tc>
      </w:tr>
      <w:tr w:rsidR="002E5421" w:rsidRPr="002E5421" w14:paraId="14C3510A" w14:textId="77777777" w:rsidTr="00CA6143">
        <w:trPr>
          <w:trHeight w:val="63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0A4424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49</w:t>
            </w:r>
          </w:p>
        </w:tc>
        <w:tc>
          <w:tcPr>
            <w:tcW w:w="4879" w:type="dxa"/>
            <w:tcBorders>
              <w:top w:val="nil"/>
              <w:left w:val="nil"/>
              <w:bottom w:val="single" w:sz="4" w:space="0" w:color="auto"/>
              <w:right w:val="single" w:sz="4" w:space="0" w:color="auto"/>
            </w:tcBorders>
            <w:shd w:val="clear" w:color="auto" w:fill="auto"/>
            <w:vAlign w:val="center"/>
            <w:hideMark/>
          </w:tcPr>
          <w:p w14:paraId="68908526"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BATATA DOCE, in natura, de 1ª qualidade, firme, íntegra, tamanho médio a grande, sem brotamento, rachaduras ou defeitos internos. Isenta de sujidades e corpos estranhos.</w:t>
            </w:r>
          </w:p>
        </w:tc>
        <w:tc>
          <w:tcPr>
            <w:tcW w:w="798" w:type="dxa"/>
            <w:tcBorders>
              <w:top w:val="nil"/>
              <w:left w:val="nil"/>
              <w:bottom w:val="single" w:sz="4" w:space="0" w:color="auto"/>
              <w:right w:val="single" w:sz="4" w:space="0" w:color="auto"/>
            </w:tcBorders>
            <w:shd w:val="clear" w:color="auto" w:fill="auto"/>
            <w:vAlign w:val="center"/>
            <w:hideMark/>
          </w:tcPr>
          <w:p w14:paraId="0B50E25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463753</w:t>
            </w:r>
          </w:p>
        </w:tc>
        <w:tc>
          <w:tcPr>
            <w:tcW w:w="763" w:type="dxa"/>
            <w:tcBorders>
              <w:top w:val="nil"/>
              <w:left w:val="nil"/>
              <w:bottom w:val="single" w:sz="4" w:space="0" w:color="auto"/>
              <w:right w:val="single" w:sz="4" w:space="0" w:color="auto"/>
            </w:tcBorders>
            <w:shd w:val="clear" w:color="auto" w:fill="auto"/>
            <w:vAlign w:val="center"/>
            <w:hideMark/>
          </w:tcPr>
          <w:p w14:paraId="3907EDC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03A0B1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1099</w:t>
            </w:r>
          </w:p>
        </w:tc>
        <w:tc>
          <w:tcPr>
            <w:tcW w:w="865" w:type="dxa"/>
            <w:tcBorders>
              <w:top w:val="nil"/>
              <w:left w:val="nil"/>
              <w:bottom w:val="single" w:sz="4" w:space="0" w:color="auto"/>
              <w:right w:val="single" w:sz="4" w:space="0" w:color="auto"/>
            </w:tcBorders>
            <w:shd w:val="clear" w:color="auto" w:fill="auto"/>
            <w:vAlign w:val="center"/>
            <w:hideMark/>
          </w:tcPr>
          <w:p w14:paraId="4DC9423C" w14:textId="3E6AD3E4"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R$ 8,77 </w:t>
            </w:r>
          </w:p>
        </w:tc>
        <w:tc>
          <w:tcPr>
            <w:tcW w:w="1342" w:type="dxa"/>
            <w:tcBorders>
              <w:top w:val="nil"/>
              <w:left w:val="nil"/>
              <w:bottom w:val="single" w:sz="4" w:space="0" w:color="auto"/>
              <w:right w:val="single" w:sz="4" w:space="0" w:color="auto"/>
            </w:tcBorders>
            <w:shd w:val="clear" w:color="auto" w:fill="auto"/>
            <w:vAlign w:val="center"/>
            <w:hideMark/>
          </w:tcPr>
          <w:p w14:paraId="3CFEC473" w14:textId="0CB45911"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R$ 9.638,23 </w:t>
            </w:r>
          </w:p>
        </w:tc>
      </w:tr>
      <w:tr w:rsidR="002E5421" w:rsidRPr="002E5421" w14:paraId="6F751625"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408974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50</w:t>
            </w:r>
          </w:p>
        </w:tc>
        <w:tc>
          <w:tcPr>
            <w:tcW w:w="4879" w:type="dxa"/>
            <w:tcBorders>
              <w:top w:val="nil"/>
              <w:left w:val="nil"/>
              <w:bottom w:val="single" w:sz="4" w:space="0" w:color="auto"/>
              <w:right w:val="single" w:sz="4" w:space="0" w:color="auto"/>
            </w:tcBorders>
            <w:shd w:val="clear" w:color="auto" w:fill="auto"/>
            <w:vAlign w:val="center"/>
            <w:hideMark/>
          </w:tcPr>
          <w:p w14:paraId="789FF31A"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BATATA INGLESA, in natura, comum escovada, firme, íntegra, sem esverdeamento, brotamento ou defeitos internos. Isenta de sujidades e danos mecânicos.</w:t>
            </w:r>
          </w:p>
        </w:tc>
        <w:tc>
          <w:tcPr>
            <w:tcW w:w="798" w:type="dxa"/>
            <w:tcBorders>
              <w:top w:val="nil"/>
              <w:left w:val="nil"/>
              <w:bottom w:val="single" w:sz="4" w:space="0" w:color="auto"/>
              <w:right w:val="single" w:sz="4" w:space="0" w:color="auto"/>
            </w:tcBorders>
            <w:shd w:val="clear" w:color="auto" w:fill="auto"/>
            <w:vAlign w:val="center"/>
            <w:hideMark/>
          </w:tcPr>
          <w:p w14:paraId="2B3E1FC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463754</w:t>
            </w:r>
          </w:p>
        </w:tc>
        <w:tc>
          <w:tcPr>
            <w:tcW w:w="763" w:type="dxa"/>
            <w:tcBorders>
              <w:top w:val="nil"/>
              <w:left w:val="nil"/>
              <w:bottom w:val="single" w:sz="4" w:space="0" w:color="auto"/>
              <w:right w:val="single" w:sz="4" w:space="0" w:color="auto"/>
            </w:tcBorders>
            <w:shd w:val="clear" w:color="auto" w:fill="auto"/>
            <w:vAlign w:val="center"/>
            <w:hideMark/>
          </w:tcPr>
          <w:p w14:paraId="0955444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2729E3E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471</w:t>
            </w:r>
          </w:p>
        </w:tc>
        <w:tc>
          <w:tcPr>
            <w:tcW w:w="865" w:type="dxa"/>
            <w:tcBorders>
              <w:top w:val="nil"/>
              <w:left w:val="nil"/>
              <w:bottom w:val="single" w:sz="4" w:space="0" w:color="auto"/>
              <w:right w:val="single" w:sz="4" w:space="0" w:color="auto"/>
            </w:tcBorders>
            <w:shd w:val="clear" w:color="auto" w:fill="auto"/>
            <w:vAlign w:val="center"/>
            <w:hideMark/>
          </w:tcPr>
          <w:p w14:paraId="0D1851DC" w14:textId="45A73DB4"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R$ 9,65 </w:t>
            </w:r>
          </w:p>
        </w:tc>
        <w:tc>
          <w:tcPr>
            <w:tcW w:w="1342" w:type="dxa"/>
            <w:tcBorders>
              <w:top w:val="nil"/>
              <w:left w:val="nil"/>
              <w:bottom w:val="single" w:sz="4" w:space="0" w:color="auto"/>
              <w:right w:val="single" w:sz="4" w:space="0" w:color="auto"/>
            </w:tcBorders>
            <w:shd w:val="clear" w:color="auto" w:fill="auto"/>
            <w:vAlign w:val="center"/>
            <w:hideMark/>
          </w:tcPr>
          <w:p w14:paraId="790928F4" w14:textId="14DB2FA6"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R$ 4.545,15 </w:t>
            </w:r>
          </w:p>
        </w:tc>
      </w:tr>
      <w:tr w:rsidR="002E5421" w:rsidRPr="002E5421" w14:paraId="40380388" w14:textId="77777777" w:rsidTr="00CA6143">
        <w:trPr>
          <w:trHeight w:val="137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9DF6CD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51</w:t>
            </w:r>
          </w:p>
        </w:tc>
        <w:tc>
          <w:tcPr>
            <w:tcW w:w="4879" w:type="dxa"/>
            <w:tcBorders>
              <w:top w:val="nil"/>
              <w:left w:val="nil"/>
              <w:bottom w:val="single" w:sz="4" w:space="0" w:color="auto"/>
              <w:right w:val="single" w:sz="4" w:space="0" w:color="auto"/>
            </w:tcBorders>
            <w:shd w:val="clear" w:color="auto" w:fill="auto"/>
            <w:vAlign w:val="center"/>
            <w:hideMark/>
          </w:tcPr>
          <w:p w14:paraId="0B60825A"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CARÁ, legume in natura, de primeira qualidade, firme e intacto; sem lesões de origem física e mecânica, tamanho e conformação uniformes; média ou grande, não apresentar defeitos aparentes como pontos brancos, verdes ou pretos, brotamento, rachaduras e defeitos na casca e internos. Deve estar isenta de excesso de substâncias terrosa, sujidades; corpos estranhos aderidos à superfície, podendo ser da variedade roxa ou branca.</w:t>
            </w:r>
          </w:p>
        </w:tc>
        <w:tc>
          <w:tcPr>
            <w:tcW w:w="798" w:type="dxa"/>
            <w:tcBorders>
              <w:top w:val="nil"/>
              <w:left w:val="nil"/>
              <w:bottom w:val="single" w:sz="4" w:space="0" w:color="auto"/>
              <w:right w:val="single" w:sz="4" w:space="0" w:color="auto"/>
            </w:tcBorders>
            <w:shd w:val="clear" w:color="auto" w:fill="auto"/>
            <w:vAlign w:val="center"/>
            <w:hideMark/>
          </w:tcPr>
          <w:p w14:paraId="10757A5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463771</w:t>
            </w:r>
          </w:p>
        </w:tc>
        <w:tc>
          <w:tcPr>
            <w:tcW w:w="763" w:type="dxa"/>
            <w:tcBorders>
              <w:top w:val="nil"/>
              <w:left w:val="nil"/>
              <w:bottom w:val="single" w:sz="4" w:space="0" w:color="auto"/>
              <w:right w:val="single" w:sz="4" w:space="0" w:color="auto"/>
            </w:tcBorders>
            <w:shd w:val="clear" w:color="auto" w:fill="auto"/>
            <w:vAlign w:val="center"/>
            <w:hideMark/>
          </w:tcPr>
          <w:p w14:paraId="05E3CFB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FA4BDC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977</w:t>
            </w:r>
          </w:p>
        </w:tc>
        <w:tc>
          <w:tcPr>
            <w:tcW w:w="865" w:type="dxa"/>
            <w:tcBorders>
              <w:top w:val="nil"/>
              <w:left w:val="nil"/>
              <w:bottom w:val="single" w:sz="4" w:space="0" w:color="auto"/>
              <w:right w:val="single" w:sz="4" w:space="0" w:color="auto"/>
            </w:tcBorders>
            <w:shd w:val="clear" w:color="auto" w:fill="auto"/>
            <w:vAlign w:val="center"/>
            <w:hideMark/>
          </w:tcPr>
          <w:p w14:paraId="3E125A42" w14:textId="6813AECB"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R$ 13,31 </w:t>
            </w:r>
          </w:p>
        </w:tc>
        <w:tc>
          <w:tcPr>
            <w:tcW w:w="1342" w:type="dxa"/>
            <w:tcBorders>
              <w:top w:val="nil"/>
              <w:left w:val="nil"/>
              <w:bottom w:val="single" w:sz="4" w:space="0" w:color="auto"/>
              <w:right w:val="single" w:sz="4" w:space="0" w:color="auto"/>
            </w:tcBorders>
            <w:shd w:val="clear" w:color="auto" w:fill="auto"/>
            <w:vAlign w:val="center"/>
            <w:hideMark/>
          </w:tcPr>
          <w:p w14:paraId="611D6852" w14:textId="2525D717"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R$ 13.003,87 </w:t>
            </w:r>
          </w:p>
        </w:tc>
      </w:tr>
      <w:tr w:rsidR="002E5421" w:rsidRPr="002E5421" w14:paraId="45C12643"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FEC47E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52</w:t>
            </w:r>
          </w:p>
        </w:tc>
        <w:tc>
          <w:tcPr>
            <w:tcW w:w="4879" w:type="dxa"/>
            <w:tcBorders>
              <w:top w:val="nil"/>
              <w:left w:val="nil"/>
              <w:bottom w:val="single" w:sz="4" w:space="0" w:color="auto"/>
              <w:right w:val="single" w:sz="4" w:space="0" w:color="auto"/>
            </w:tcBorders>
            <w:shd w:val="clear" w:color="auto" w:fill="auto"/>
            <w:vAlign w:val="center"/>
            <w:hideMark/>
          </w:tcPr>
          <w:p w14:paraId="668F5E67"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CEBOLA BRANCA, in natura, de 1ª qualidade, tamanho médio a grande, casca íntegra, firme e sem fungos.</w:t>
            </w:r>
          </w:p>
        </w:tc>
        <w:tc>
          <w:tcPr>
            <w:tcW w:w="798" w:type="dxa"/>
            <w:tcBorders>
              <w:top w:val="nil"/>
              <w:left w:val="nil"/>
              <w:bottom w:val="single" w:sz="4" w:space="0" w:color="auto"/>
              <w:right w:val="single" w:sz="4" w:space="0" w:color="auto"/>
            </w:tcBorders>
            <w:shd w:val="clear" w:color="auto" w:fill="auto"/>
            <w:vAlign w:val="center"/>
            <w:hideMark/>
          </w:tcPr>
          <w:p w14:paraId="25258E6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463781</w:t>
            </w:r>
          </w:p>
        </w:tc>
        <w:tc>
          <w:tcPr>
            <w:tcW w:w="763" w:type="dxa"/>
            <w:tcBorders>
              <w:top w:val="nil"/>
              <w:left w:val="nil"/>
              <w:bottom w:val="single" w:sz="4" w:space="0" w:color="auto"/>
              <w:right w:val="single" w:sz="4" w:space="0" w:color="auto"/>
            </w:tcBorders>
            <w:shd w:val="clear" w:color="auto" w:fill="auto"/>
            <w:vAlign w:val="center"/>
            <w:hideMark/>
          </w:tcPr>
          <w:p w14:paraId="2CD5D2D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2206B43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983</w:t>
            </w:r>
          </w:p>
        </w:tc>
        <w:tc>
          <w:tcPr>
            <w:tcW w:w="865" w:type="dxa"/>
            <w:tcBorders>
              <w:top w:val="nil"/>
              <w:left w:val="nil"/>
              <w:bottom w:val="single" w:sz="4" w:space="0" w:color="auto"/>
              <w:right w:val="single" w:sz="4" w:space="0" w:color="auto"/>
            </w:tcBorders>
            <w:shd w:val="clear" w:color="auto" w:fill="auto"/>
            <w:vAlign w:val="center"/>
            <w:hideMark/>
          </w:tcPr>
          <w:p w14:paraId="763C4C3D" w14:textId="2538BAFF"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R$ 8,51 </w:t>
            </w:r>
          </w:p>
        </w:tc>
        <w:tc>
          <w:tcPr>
            <w:tcW w:w="1342" w:type="dxa"/>
            <w:tcBorders>
              <w:top w:val="nil"/>
              <w:left w:val="nil"/>
              <w:bottom w:val="single" w:sz="4" w:space="0" w:color="auto"/>
              <w:right w:val="single" w:sz="4" w:space="0" w:color="auto"/>
            </w:tcBorders>
            <w:shd w:val="clear" w:color="auto" w:fill="auto"/>
            <w:vAlign w:val="center"/>
            <w:hideMark/>
          </w:tcPr>
          <w:p w14:paraId="0245AB16" w14:textId="712BCE52"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R$ 8.365,33 </w:t>
            </w:r>
          </w:p>
        </w:tc>
      </w:tr>
      <w:tr w:rsidR="002E5421" w:rsidRPr="002E5421" w14:paraId="5F43C47F"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DE5A5D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53</w:t>
            </w:r>
          </w:p>
        </w:tc>
        <w:tc>
          <w:tcPr>
            <w:tcW w:w="4879" w:type="dxa"/>
            <w:tcBorders>
              <w:top w:val="nil"/>
              <w:left w:val="nil"/>
              <w:bottom w:val="single" w:sz="4" w:space="0" w:color="auto"/>
              <w:right w:val="single" w:sz="4" w:space="0" w:color="auto"/>
            </w:tcBorders>
            <w:shd w:val="clear" w:color="auto" w:fill="auto"/>
            <w:vAlign w:val="center"/>
            <w:hideMark/>
          </w:tcPr>
          <w:p w14:paraId="0E172CBA"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CENOURA, in natura, extra, lisa, firme, coloração uniforme, sem rachaduras, bolores ou manchas.</w:t>
            </w:r>
          </w:p>
        </w:tc>
        <w:tc>
          <w:tcPr>
            <w:tcW w:w="798" w:type="dxa"/>
            <w:tcBorders>
              <w:top w:val="nil"/>
              <w:left w:val="nil"/>
              <w:bottom w:val="single" w:sz="4" w:space="0" w:color="auto"/>
              <w:right w:val="single" w:sz="4" w:space="0" w:color="auto"/>
            </w:tcBorders>
            <w:shd w:val="clear" w:color="auto" w:fill="auto"/>
            <w:vAlign w:val="center"/>
            <w:hideMark/>
          </w:tcPr>
          <w:p w14:paraId="2A1BA15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463770</w:t>
            </w:r>
          </w:p>
        </w:tc>
        <w:tc>
          <w:tcPr>
            <w:tcW w:w="763" w:type="dxa"/>
            <w:tcBorders>
              <w:top w:val="nil"/>
              <w:left w:val="nil"/>
              <w:bottom w:val="single" w:sz="4" w:space="0" w:color="auto"/>
              <w:right w:val="single" w:sz="4" w:space="0" w:color="auto"/>
            </w:tcBorders>
            <w:shd w:val="clear" w:color="auto" w:fill="auto"/>
            <w:vAlign w:val="center"/>
            <w:hideMark/>
          </w:tcPr>
          <w:p w14:paraId="0108F17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F24A69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1054</w:t>
            </w:r>
          </w:p>
        </w:tc>
        <w:tc>
          <w:tcPr>
            <w:tcW w:w="865" w:type="dxa"/>
            <w:tcBorders>
              <w:top w:val="nil"/>
              <w:left w:val="nil"/>
              <w:bottom w:val="single" w:sz="4" w:space="0" w:color="auto"/>
              <w:right w:val="single" w:sz="4" w:space="0" w:color="auto"/>
            </w:tcBorders>
            <w:shd w:val="clear" w:color="auto" w:fill="auto"/>
            <w:vAlign w:val="center"/>
            <w:hideMark/>
          </w:tcPr>
          <w:p w14:paraId="4C18D84F" w14:textId="3802526A"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R$ 10,66 </w:t>
            </w:r>
          </w:p>
        </w:tc>
        <w:tc>
          <w:tcPr>
            <w:tcW w:w="1342" w:type="dxa"/>
            <w:tcBorders>
              <w:top w:val="nil"/>
              <w:left w:val="nil"/>
              <w:bottom w:val="single" w:sz="4" w:space="0" w:color="auto"/>
              <w:right w:val="single" w:sz="4" w:space="0" w:color="auto"/>
            </w:tcBorders>
            <w:shd w:val="clear" w:color="auto" w:fill="auto"/>
            <w:vAlign w:val="center"/>
            <w:hideMark/>
          </w:tcPr>
          <w:p w14:paraId="702F3CFE" w14:textId="7AABD8F8"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R$ 11.235,64 </w:t>
            </w:r>
          </w:p>
        </w:tc>
      </w:tr>
      <w:tr w:rsidR="002E5421" w:rsidRPr="002E5421" w14:paraId="5D19CAC4"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5D62F7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54</w:t>
            </w:r>
          </w:p>
        </w:tc>
        <w:tc>
          <w:tcPr>
            <w:tcW w:w="4879" w:type="dxa"/>
            <w:tcBorders>
              <w:top w:val="nil"/>
              <w:left w:val="nil"/>
              <w:bottom w:val="single" w:sz="4" w:space="0" w:color="auto"/>
              <w:right w:val="single" w:sz="4" w:space="0" w:color="auto"/>
            </w:tcBorders>
            <w:shd w:val="clear" w:color="auto" w:fill="auto"/>
            <w:vAlign w:val="center"/>
            <w:hideMark/>
          </w:tcPr>
          <w:p w14:paraId="44E73D85"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CHEIRO VERDE, in natura (50% cebolinha e 50% salsa), folhas íntegras, frescas, livres de fungos.</w:t>
            </w:r>
          </w:p>
        </w:tc>
        <w:tc>
          <w:tcPr>
            <w:tcW w:w="798" w:type="dxa"/>
            <w:tcBorders>
              <w:top w:val="nil"/>
              <w:left w:val="nil"/>
              <w:bottom w:val="single" w:sz="4" w:space="0" w:color="auto"/>
              <w:right w:val="single" w:sz="4" w:space="0" w:color="auto"/>
            </w:tcBorders>
            <w:shd w:val="clear" w:color="auto" w:fill="auto"/>
            <w:vAlign w:val="center"/>
            <w:hideMark/>
          </w:tcPr>
          <w:p w14:paraId="763002F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463886</w:t>
            </w:r>
          </w:p>
        </w:tc>
        <w:tc>
          <w:tcPr>
            <w:tcW w:w="763" w:type="dxa"/>
            <w:tcBorders>
              <w:top w:val="nil"/>
              <w:left w:val="nil"/>
              <w:bottom w:val="single" w:sz="4" w:space="0" w:color="auto"/>
              <w:right w:val="single" w:sz="4" w:space="0" w:color="auto"/>
            </w:tcBorders>
            <w:shd w:val="clear" w:color="auto" w:fill="auto"/>
            <w:vAlign w:val="center"/>
            <w:hideMark/>
          </w:tcPr>
          <w:p w14:paraId="2AEF7E6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Maço de 400g</w:t>
            </w:r>
          </w:p>
        </w:tc>
        <w:tc>
          <w:tcPr>
            <w:tcW w:w="496" w:type="dxa"/>
            <w:tcBorders>
              <w:top w:val="nil"/>
              <w:left w:val="nil"/>
              <w:bottom w:val="single" w:sz="4" w:space="0" w:color="auto"/>
              <w:right w:val="single" w:sz="4" w:space="0" w:color="auto"/>
            </w:tcBorders>
            <w:shd w:val="clear" w:color="auto" w:fill="auto"/>
            <w:vAlign w:val="center"/>
            <w:hideMark/>
          </w:tcPr>
          <w:p w14:paraId="40D1DF4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656</w:t>
            </w:r>
          </w:p>
        </w:tc>
        <w:tc>
          <w:tcPr>
            <w:tcW w:w="865" w:type="dxa"/>
            <w:tcBorders>
              <w:top w:val="nil"/>
              <w:left w:val="nil"/>
              <w:bottom w:val="single" w:sz="4" w:space="0" w:color="auto"/>
              <w:right w:val="single" w:sz="4" w:space="0" w:color="auto"/>
            </w:tcBorders>
            <w:shd w:val="clear" w:color="auto" w:fill="auto"/>
            <w:vAlign w:val="center"/>
            <w:hideMark/>
          </w:tcPr>
          <w:p w14:paraId="4E6EC1A4" w14:textId="285ADA1A"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8,07 </w:t>
            </w:r>
          </w:p>
        </w:tc>
        <w:tc>
          <w:tcPr>
            <w:tcW w:w="1342" w:type="dxa"/>
            <w:tcBorders>
              <w:top w:val="nil"/>
              <w:left w:val="nil"/>
              <w:bottom w:val="single" w:sz="4" w:space="0" w:color="auto"/>
              <w:right w:val="single" w:sz="4" w:space="0" w:color="auto"/>
            </w:tcBorders>
            <w:shd w:val="clear" w:color="auto" w:fill="auto"/>
            <w:vAlign w:val="center"/>
            <w:hideMark/>
          </w:tcPr>
          <w:p w14:paraId="0A07822E" w14:textId="7E5E3BFA"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5.293,92 </w:t>
            </w:r>
          </w:p>
        </w:tc>
      </w:tr>
      <w:tr w:rsidR="002E5421" w:rsidRPr="002E5421" w14:paraId="3B6396A1"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184B9E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55</w:t>
            </w:r>
          </w:p>
        </w:tc>
        <w:tc>
          <w:tcPr>
            <w:tcW w:w="4879" w:type="dxa"/>
            <w:tcBorders>
              <w:top w:val="nil"/>
              <w:left w:val="nil"/>
              <w:bottom w:val="single" w:sz="4" w:space="0" w:color="auto"/>
              <w:right w:val="single" w:sz="4" w:space="0" w:color="auto"/>
            </w:tcBorders>
            <w:shd w:val="clear" w:color="auto" w:fill="auto"/>
            <w:vAlign w:val="center"/>
            <w:hideMark/>
          </w:tcPr>
          <w:p w14:paraId="1BDD1163"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COUVE MANTEIGA, in natura, folhas íntegras, frescas, livres de fungos e danos mecânicos.</w:t>
            </w:r>
          </w:p>
        </w:tc>
        <w:tc>
          <w:tcPr>
            <w:tcW w:w="798" w:type="dxa"/>
            <w:tcBorders>
              <w:top w:val="nil"/>
              <w:left w:val="nil"/>
              <w:bottom w:val="single" w:sz="4" w:space="0" w:color="auto"/>
              <w:right w:val="single" w:sz="4" w:space="0" w:color="auto"/>
            </w:tcBorders>
            <w:shd w:val="clear" w:color="auto" w:fill="auto"/>
            <w:vAlign w:val="center"/>
            <w:hideMark/>
          </w:tcPr>
          <w:p w14:paraId="0AF0D27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463822</w:t>
            </w:r>
          </w:p>
        </w:tc>
        <w:tc>
          <w:tcPr>
            <w:tcW w:w="763" w:type="dxa"/>
            <w:tcBorders>
              <w:top w:val="nil"/>
              <w:left w:val="nil"/>
              <w:bottom w:val="single" w:sz="4" w:space="0" w:color="auto"/>
              <w:right w:val="single" w:sz="4" w:space="0" w:color="auto"/>
            </w:tcBorders>
            <w:shd w:val="clear" w:color="auto" w:fill="auto"/>
            <w:vAlign w:val="center"/>
            <w:hideMark/>
          </w:tcPr>
          <w:p w14:paraId="53C6EE5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Maço de 100g</w:t>
            </w:r>
          </w:p>
        </w:tc>
        <w:tc>
          <w:tcPr>
            <w:tcW w:w="496" w:type="dxa"/>
            <w:tcBorders>
              <w:top w:val="nil"/>
              <w:left w:val="nil"/>
              <w:bottom w:val="single" w:sz="4" w:space="0" w:color="auto"/>
              <w:right w:val="single" w:sz="4" w:space="0" w:color="auto"/>
            </w:tcBorders>
            <w:shd w:val="clear" w:color="auto" w:fill="auto"/>
            <w:vAlign w:val="center"/>
            <w:hideMark/>
          </w:tcPr>
          <w:p w14:paraId="11B2EBB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917</w:t>
            </w:r>
          </w:p>
        </w:tc>
        <w:tc>
          <w:tcPr>
            <w:tcW w:w="865" w:type="dxa"/>
            <w:tcBorders>
              <w:top w:val="nil"/>
              <w:left w:val="nil"/>
              <w:bottom w:val="single" w:sz="4" w:space="0" w:color="auto"/>
              <w:right w:val="single" w:sz="4" w:space="0" w:color="auto"/>
            </w:tcBorders>
            <w:shd w:val="clear" w:color="auto" w:fill="auto"/>
            <w:vAlign w:val="center"/>
            <w:hideMark/>
          </w:tcPr>
          <w:p w14:paraId="18093FA5" w14:textId="522965D8"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6,89 </w:t>
            </w:r>
          </w:p>
        </w:tc>
        <w:tc>
          <w:tcPr>
            <w:tcW w:w="1342" w:type="dxa"/>
            <w:tcBorders>
              <w:top w:val="nil"/>
              <w:left w:val="nil"/>
              <w:bottom w:val="single" w:sz="4" w:space="0" w:color="auto"/>
              <w:right w:val="single" w:sz="4" w:space="0" w:color="auto"/>
            </w:tcBorders>
            <w:shd w:val="clear" w:color="auto" w:fill="auto"/>
            <w:vAlign w:val="center"/>
            <w:hideMark/>
          </w:tcPr>
          <w:p w14:paraId="35DB5BF5" w14:textId="1934F4B3"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R$ 6.318,13 </w:t>
            </w:r>
          </w:p>
        </w:tc>
      </w:tr>
      <w:tr w:rsidR="002E5421" w:rsidRPr="002E5421" w14:paraId="508A5062"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696630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56</w:t>
            </w:r>
          </w:p>
        </w:tc>
        <w:tc>
          <w:tcPr>
            <w:tcW w:w="4879" w:type="dxa"/>
            <w:tcBorders>
              <w:top w:val="nil"/>
              <w:left w:val="nil"/>
              <w:bottom w:val="single" w:sz="4" w:space="0" w:color="auto"/>
              <w:right w:val="single" w:sz="4" w:space="0" w:color="auto"/>
            </w:tcBorders>
            <w:shd w:val="clear" w:color="auto" w:fill="auto"/>
            <w:vAlign w:val="center"/>
            <w:hideMark/>
          </w:tcPr>
          <w:p w14:paraId="0262A4EC"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JERIMUM LEITE, legume in natura, tipo: jerimum leite, de boa qualidade, lavada, não deverá apresentar golpes ou danos por qualquer lesão de origem física ou mecânica que afete sua aparência.</w:t>
            </w:r>
          </w:p>
        </w:tc>
        <w:tc>
          <w:tcPr>
            <w:tcW w:w="798" w:type="dxa"/>
            <w:tcBorders>
              <w:top w:val="nil"/>
              <w:left w:val="nil"/>
              <w:bottom w:val="single" w:sz="4" w:space="0" w:color="auto"/>
              <w:right w:val="single" w:sz="4" w:space="0" w:color="auto"/>
            </w:tcBorders>
            <w:shd w:val="clear" w:color="auto" w:fill="auto"/>
            <w:vAlign w:val="center"/>
            <w:hideMark/>
          </w:tcPr>
          <w:p w14:paraId="1D5D91E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463746</w:t>
            </w:r>
          </w:p>
        </w:tc>
        <w:tc>
          <w:tcPr>
            <w:tcW w:w="763" w:type="dxa"/>
            <w:tcBorders>
              <w:top w:val="nil"/>
              <w:left w:val="nil"/>
              <w:bottom w:val="single" w:sz="4" w:space="0" w:color="auto"/>
              <w:right w:val="single" w:sz="4" w:space="0" w:color="auto"/>
            </w:tcBorders>
            <w:shd w:val="clear" w:color="auto" w:fill="auto"/>
            <w:vAlign w:val="center"/>
            <w:hideMark/>
          </w:tcPr>
          <w:p w14:paraId="29B23BA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5A7817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177</w:t>
            </w:r>
          </w:p>
        </w:tc>
        <w:tc>
          <w:tcPr>
            <w:tcW w:w="865" w:type="dxa"/>
            <w:tcBorders>
              <w:top w:val="nil"/>
              <w:left w:val="nil"/>
              <w:bottom w:val="single" w:sz="4" w:space="0" w:color="auto"/>
              <w:right w:val="single" w:sz="4" w:space="0" w:color="auto"/>
            </w:tcBorders>
            <w:shd w:val="clear" w:color="auto" w:fill="auto"/>
            <w:vAlign w:val="center"/>
            <w:hideMark/>
          </w:tcPr>
          <w:p w14:paraId="761F49A3" w14:textId="781D0766"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R$ 10,30 </w:t>
            </w:r>
          </w:p>
        </w:tc>
        <w:tc>
          <w:tcPr>
            <w:tcW w:w="1342" w:type="dxa"/>
            <w:tcBorders>
              <w:top w:val="nil"/>
              <w:left w:val="nil"/>
              <w:bottom w:val="single" w:sz="4" w:space="0" w:color="auto"/>
              <w:right w:val="single" w:sz="4" w:space="0" w:color="auto"/>
            </w:tcBorders>
            <w:shd w:val="clear" w:color="auto" w:fill="auto"/>
            <w:vAlign w:val="center"/>
            <w:hideMark/>
          </w:tcPr>
          <w:p w14:paraId="2958D905" w14:textId="1D524490"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R$ 1.823,10 </w:t>
            </w:r>
          </w:p>
        </w:tc>
      </w:tr>
      <w:tr w:rsidR="002E5421" w:rsidRPr="002E5421" w14:paraId="4391C5F6" w14:textId="77777777" w:rsidTr="00EC17A9">
        <w:trPr>
          <w:trHeight w:val="15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53AA8F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57</w:t>
            </w:r>
          </w:p>
        </w:tc>
        <w:tc>
          <w:tcPr>
            <w:tcW w:w="4879" w:type="dxa"/>
            <w:tcBorders>
              <w:top w:val="nil"/>
              <w:left w:val="nil"/>
              <w:bottom w:val="single" w:sz="4" w:space="0" w:color="auto"/>
              <w:right w:val="single" w:sz="4" w:space="0" w:color="auto"/>
            </w:tcBorders>
            <w:shd w:val="clear" w:color="auto" w:fill="auto"/>
            <w:vAlign w:val="center"/>
            <w:hideMark/>
          </w:tcPr>
          <w:p w14:paraId="16705AF4"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LIMÃO, de 1ª qualidade, in natura, consistência firme, apresentando grau de maturação tal que lhe permita suportar a manipulação, o transporte e conservação em condições adequadas para consumo. Deve ser isento de matéria terrosa, parasitas e detritos animais. O produto que não apresentar boas condições para uso, será recusado no ato da entrega.</w:t>
            </w:r>
          </w:p>
        </w:tc>
        <w:tc>
          <w:tcPr>
            <w:tcW w:w="798" w:type="dxa"/>
            <w:tcBorders>
              <w:top w:val="nil"/>
              <w:left w:val="nil"/>
              <w:bottom w:val="single" w:sz="4" w:space="0" w:color="auto"/>
              <w:right w:val="single" w:sz="4" w:space="0" w:color="auto"/>
            </w:tcBorders>
            <w:shd w:val="clear" w:color="auto" w:fill="auto"/>
            <w:vAlign w:val="center"/>
            <w:hideMark/>
          </w:tcPr>
          <w:p w14:paraId="6F5E12F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464398</w:t>
            </w:r>
          </w:p>
        </w:tc>
        <w:tc>
          <w:tcPr>
            <w:tcW w:w="763" w:type="dxa"/>
            <w:tcBorders>
              <w:top w:val="nil"/>
              <w:left w:val="nil"/>
              <w:bottom w:val="single" w:sz="4" w:space="0" w:color="auto"/>
              <w:right w:val="single" w:sz="4" w:space="0" w:color="auto"/>
            </w:tcBorders>
            <w:shd w:val="clear" w:color="auto" w:fill="auto"/>
            <w:vAlign w:val="center"/>
            <w:hideMark/>
          </w:tcPr>
          <w:p w14:paraId="070A5CC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396306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183</w:t>
            </w:r>
          </w:p>
        </w:tc>
        <w:tc>
          <w:tcPr>
            <w:tcW w:w="865" w:type="dxa"/>
            <w:tcBorders>
              <w:top w:val="nil"/>
              <w:left w:val="nil"/>
              <w:bottom w:val="single" w:sz="4" w:space="0" w:color="auto"/>
              <w:right w:val="single" w:sz="4" w:space="0" w:color="auto"/>
            </w:tcBorders>
            <w:shd w:val="clear" w:color="auto" w:fill="auto"/>
            <w:vAlign w:val="center"/>
            <w:hideMark/>
          </w:tcPr>
          <w:p w14:paraId="23CBF820" w14:textId="5FC6CF88"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R$ 9,52 </w:t>
            </w:r>
          </w:p>
        </w:tc>
        <w:tc>
          <w:tcPr>
            <w:tcW w:w="1342" w:type="dxa"/>
            <w:tcBorders>
              <w:top w:val="nil"/>
              <w:left w:val="nil"/>
              <w:bottom w:val="single" w:sz="4" w:space="0" w:color="auto"/>
              <w:right w:val="single" w:sz="4" w:space="0" w:color="auto"/>
            </w:tcBorders>
            <w:shd w:val="clear" w:color="auto" w:fill="auto"/>
            <w:vAlign w:val="center"/>
            <w:hideMark/>
          </w:tcPr>
          <w:p w14:paraId="62FA9E24" w14:textId="5088708A"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R$ 1.742,16 </w:t>
            </w:r>
          </w:p>
        </w:tc>
      </w:tr>
      <w:tr w:rsidR="002E5421" w:rsidRPr="002E5421" w14:paraId="1284A110"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A64440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58</w:t>
            </w:r>
          </w:p>
        </w:tc>
        <w:tc>
          <w:tcPr>
            <w:tcW w:w="4879" w:type="dxa"/>
            <w:tcBorders>
              <w:top w:val="nil"/>
              <w:left w:val="nil"/>
              <w:bottom w:val="single" w:sz="4" w:space="0" w:color="auto"/>
              <w:right w:val="single" w:sz="4" w:space="0" w:color="auto"/>
            </w:tcBorders>
            <w:shd w:val="clear" w:color="auto" w:fill="auto"/>
            <w:vAlign w:val="center"/>
            <w:hideMark/>
          </w:tcPr>
          <w:p w14:paraId="0391F22C"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MAÇÃ GALA, de 1ª qualidade, in natura, vermelha: Com características organolépticas (cor, odor, textura, aparência, sabor) preservadas, sem danos químicos, físicos e biológicos.</w:t>
            </w:r>
          </w:p>
        </w:tc>
        <w:tc>
          <w:tcPr>
            <w:tcW w:w="798" w:type="dxa"/>
            <w:tcBorders>
              <w:top w:val="nil"/>
              <w:left w:val="nil"/>
              <w:bottom w:val="single" w:sz="4" w:space="0" w:color="auto"/>
              <w:right w:val="single" w:sz="4" w:space="0" w:color="auto"/>
            </w:tcBorders>
            <w:shd w:val="clear" w:color="auto" w:fill="auto"/>
            <w:vAlign w:val="center"/>
            <w:hideMark/>
          </w:tcPr>
          <w:p w14:paraId="1104359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464401</w:t>
            </w:r>
          </w:p>
        </w:tc>
        <w:tc>
          <w:tcPr>
            <w:tcW w:w="763" w:type="dxa"/>
            <w:tcBorders>
              <w:top w:val="nil"/>
              <w:left w:val="nil"/>
              <w:bottom w:val="single" w:sz="4" w:space="0" w:color="auto"/>
              <w:right w:val="single" w:sz="4" w:space="0" w:color="auto"/>
            </w:tcBorders>
            <w:shd w:val="clear" w:color="auto" w:fill="auto"/>
            <w:vAlign w:val="center"/>
            <w:hideMark/>
          </w:tcPr>
          <w:p w14:paraId="6989814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5B31784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365</w:t>
            </w:r>
          </w:p>
        </w:tc>
        <w:tc>
          <w:tcPr>
            <w:tcW w:w="865" w:type="dxa"/>
            <w:tcBorders>
              <w:top w:val="nil"/>
              <w:left w:val="nil"/>
              <w:bottom w:val="single" w:sz="4" w:space="0" w:color="auto"/>
              <w:right w:val="single" w:sz="4" w:space="0" w:color="auto"/>
            </w:tcBorders>
            <w:shd w:val="clear" w:color="auto" w:fill="auto"/>
            <w:vAlign w:val="center"/>
            <w:hideMark/>
          </w:tcPr>
          <w:p w14:paraId="13E11750" w14:textId="7A03BD2A"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R$ 17,60 </w:t>
            </w:r>
          </w:p>
        </w:tc>
        <w:tc>
          <w:tcPr>
            <w:tcW w:w="1342" w:type="dxa"/>
            <w:tcBorders>
              <w:top w:val="nil"/>
              <w:left w:val="nil"/>
              <w:bottom w:val="single" w:sz="4" w:space="0" w:color="auto"/>
              <w:right w:val="single" w:sz="4" w:space="0" w:color="auto"/>
            </w:tcBorders>
            <w:shd w:val="clear" w:color="auto" w:fill="auto"/>
            <w:vAlign w:val="center"/>
            <w:hideMark/>
          </w:tcPr>
          <w:p w14:paraId="3D481CC6" w14:textId="7AA9A5C6"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R$ 6.424,00 </w:t>
            </w:r>
          </w:p>
        </w:tc>
      </w:tr>
      <w:tr w:rsidR="002E5421" w:rsidRPr="002E5421" w14:paraId="6754064B" w14:textId="77777777" w:rsidTr="00EC17A9">
        <w:trPr>
          <w:trHeight w:val="21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523A11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59</w:t>
            </w:r>
          </w:p>
        </w:tc>
        <w:tc>
          <w:tcPr>
            <w:tcW w:w="4879" w:type="dxa"/>
            <w:tcBorders>
              <w:top w:val="nil"/>
              <w:left w:val="nil"/>
              <w:bottom w:val="single" w:sz="4" w:space="0" w:color="auto"/>
              <w:right w:val="single" w:sz="4" w:space="0" w:color="auto"/>
            </w:tcBorders>
            <w:shd w:val="clear" w:color="auto" w:fill="auto"/>
            <w:vAlign w:val="center"/>
            <w:hideMark/>
          </w:tcPr>
          <w:p w14:paraId="42E753EF"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MACAXEIRA, in natura (raiz com casca): Produto de primeira qualidade, fresco, firme, com polpa de coloração branca ou amarela (conforme preferência), sem cortes profundos, rachaduras, ou deformações exageradas. Colheita recente (idealmente em até 24h-48h antes da entrega), maturação adequada para consumo. Limpa, isenta de terra, sujidades, parasitas, larvas, mofo, podridão e odores/sabores estranhos. Deve apresentar facilidade de cozimento (mandioca de mesa/tipo A ou B), cozinhando em tempo inferior a 30-40 minutos.</w:t>
            </w:r>
          </w:p>
        </w:tc>
        <w:tc>
          <w:tcPr>
            <w:tcW w:w="798" w:type="dxa"/>
            <w:tcBorders>
              <w:top w:val="nil"/>
              <w:left w:val="nil"/>
              <w:bottom w:val="single" w:sz="4" w:space="0" w:color="auto"/>
              <w:right w:val="single" w:sz="4" w:space="0" w:color="auto"/>
            </w:tcBorders>
            <w:shd w:val="clear" w:color="auto" w:fill="auto"/>
            <w:vAlign w:val="center"/>
            <w:hideMark/>
          </w:tcPr>
          <w:p w14:paraId="3F8BBF3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463795</w:t>
            </w:r>
          </w:p>
        </w:tc>
        <w:tc>
          <w:tcPr>
            <w:tcW w:w="763" w:type="dxa"/>
            <w:tcBorders>
              <w:top w:val="nil"/>
              <w:left w:val="nil"/>
              <w:bottom w:val="single" w:sz="4" w:space="0" w:color="auto"/>
              <w:right w:val="single" w:sz="4" w:space="0" w:color="auto"/>
            </w:tcBorders>
            <w:shd w:val="clear" w:color="auto" w:fill="auto"/>
            <w:vAlign w:val="center"/>
            <w:hideMark/>
          </w:tcPr>
          <w:p w14:paraId="6F34183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3C92EC3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986</w:t>
            </w:r>
          </w:p>
        </w:tc>
        <w:tc>
          <w:tcPr>
            <w:tcW w:w="865" w:type="dxa"/>
            <w:tcBorders>
              <w:top w:val="nil"/>
              <w:left w:val="nil"/>
              <w:bottom w:val="single" w:sz="4" w:space="0" w:color="auto"/>
              <w:right w:val="single" w:sz="4" w:space="0" w:color="auto"/>
            </w:tcBorders>
            <w:shd w:val="clear" w:color="auto" w:fill="auto"/>
            <w:vAlign w:val="center"/>
            <w:hideMark/>
          </w:tcPr>
          <w:p w14:paraId="6B7E121D" w14:textId="5949A9CB"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R$ 12,27 </w:t>
            </w:r>
          </w:p>
        </w:tc>
        <w:tc>
          <w:tcPr>
            <w:tcW w:w="1342" w:type="dxa"/>
            <w:tcBorders>
              <w:top w:val="nil"/>
              <w:left w:val="nil"/>
              <w:bottom w:val="single" w:sz="4" w:space="0" w:color="auto"/>
              <w:right w:val="single" w:sz="4" w:space="0" w:color="auto"/>
            </w:tcBorders>
            <w:shd w:val="clear" w:color="auto" w:fill="auto"/>
            <w:vAlign w:val="center"/>
            <w:hideMark/>
          </w:tcPr>
          <w:p w14:paraId="5E89CB95" w14:textId="1A990035"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R$ 12.098,22 </w:t>
            </w:r>
          </w:p>
        </w:tc>
      </w:tr>
      <w:tr w:rsidR="002E5421" w:rsidRPr="002E5421" w14:paraId="4EA3740F" w14:textId="77777777" w:rsidTr="00EC17A9">
        <w:trPr>
          <w:trHeight w:val="21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D824C0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60</w:t>
            </w:r>
          </w:p>
        </w:tc>
        <w:tc>
          <w:tcPr>
            <w:tcW w:w="4879" w:type="dxa"/>
            <w:tcBorders>
              <w:top w:val="nil"/>
              <w:left w:val="nil"/>
              <w:bottom w:val="single" w:sz="4" w:space="0" w:color="auto"/>
              <w:right w:val="single" w:sz="4" w:space="0" w:color="auto"/>
            </w:tcBorders>
            <w:shd w:val="clear" w:color="auto" w:fill="auto"/>
            <w:vAlign w:val="center"/>
            <w:hideMark/>
          </w:tcPr>
          <w:p w14:paraId="2AAC82A3"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MAMÃO FORMOSA, 1ª qualidade, fruto parcialmente maduro, firme, íntegro, sem amassamentos, rachaduras ou lesões. Deve apresentar grau de maturação que permita o transporte, manuseio e conservação em condições adequadas para o consumo. Tamanho médio a grande, com casca inteira e bem formada. Isento de mofo, manchas pretas, podridão ou qualquer sinal de deterioração. Livre de terra, sujidades, insetos e corpos estranhos. Acondicionado em embalagem adequada, que preserve a integridade e a qualidade do produto até o momento da entrega.</w:t>
            </w:r>
          </w:p>
        </w:tc>
        <w:tc>
          <w:tcPr>
            <w:tcW w:w="798" w:type="dxa"/>
            <w:tcBorders>
              <w:top w:val="nil"/>
              <w:left w:val="nil"/>
              <w:bottom w:val="single" w:sz="4" w:space="0" w:color="auto"/>
              <w:right w:val="single" w:sz="4" w:space="0" w:color="auto"/>
            </w:tcBorders>
            <w:shd w:val="clear" w:color="auto" w:fill="auto"/>
            <w:vAlign w:val="center"/>
            <w:hideMark/>
          </w:tcPr>
          <w:p w14:paraId="371C80F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464405</w:t>
            </w:r>
          </w:p>
        </w:tc>
        <w:tc>
          <w:tcPr>
            <w:tcW w:w="763" w:type="dxa"/>
            <w:tcBorders>
              <w:top w:val="nil"/>
              <w:left w:val="nil"/>
              <w:bottom w:val="single" w:sz="4" w:space="0" w:color="auto"/>
              <w:right w:val="single" w:sz="4" w:space="0" w:color="auto"/>
            </w:tcBorders>
            <w:shd w:val="clear" w:color="auto" w:fill="auto"/>
            <w:vAlign w:val="center"/>
            <w:hideMark/>
          </w:tcPr>
          <w:p w14:paraId="5B8CE7E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7A8CCF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110</w:t>
            </w:r>
          </w:p>
        </w:tc>
        <w:tc>
          <w:tcPr>
            <w:tcW w:w="865" w:type="dxa"/>
            <w:tcBorders>
              <w:top w:val="nil"/>
              <w:left w:val="nil"/>
              <w:bottom w:val="single" w:sz="4" w:space="0" w:color="auto"/>
              <w:right w:val="single" w:sz="4" w:space="0" w:color="auto"/>
            </w:tcBorders>
            <w:shd w:val="clear" w:color="auto" w:fill="auto"/>
            <w:vAlign w:val="center"/>
            <w:hideMark/>
          </w:tcPr>
          <w:p w14:paraId="31CC60AC" w14:textId="3188DE1B"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R$ 12,86 </w:t>
            </w:r>
          </w:p>
        </w:tc>
        <w:tc>
          <w:tcPr>
            <w:tcW w:w="1342" w:type="dxa"/>
            <w:tcBorders>
              <w:top w:val="nil"/>
              <w:left w:val="nil"/>
              <w:bottom w:val="single" w:sz="4" w:space="0" w:color="auto"/>
              <w:right w:val="single" w:sz="4" w:space="0" w:color="auto"/>
            </w:tcBorders>
            <w:shd w:val="clear" w:color="auto" w:fill="auto"/>
            <w:vAlign w:val="center"/>
            <w:hideMark/>
          </w:tcPr>
          <w:p w14:paraId="08A575C3" w14:textId="248BF451"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R$ 1.414,60 </w:t>
            </w:r>
          </w:p>
        </w:tc>
      </w:tr>
      <w:tr w:rsidR="002E5421" w:rsidRPr="002E5421" w14:paraId="7046E913"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FA8427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61</w:t>
            </w:r>
          </w:p>
        </w:tc>
        <w:tc>
          <w:tcPr>
            <w:tcW w:w="4879" w:type="dxa"/>
            <w:tcBorders>
              <w:top w:val="nil"/>
              <w:left w:val="nil"/>
              <w:bottom w:val="single" w:sz="4" w:space="0" w:color="auto"/>
              <w:right w:val="single" w:sz="4" w:space="0" w:color="auto"/>
            </w:tcBorders>
            <w:shd w:val="clear" w:color="auto" w:fill="auto"/>
            <w:vAlign w:val="center"/>
            <w:hideMark/>
          </w:tcPr>
          <w:p w14:paraId="250A68A2"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MELANCIA, in natura, de 1ª qualidade, polpa firme, íntegra, sem rachaduras ou danos mecânicos.</w:t>
            </w:r>
          </w:p>
        </w:tc>
        <w:tc>
          <w:tcPr>
            <w:tcW w:w="798" w:type="dxa"/>
            <w:tcBorders>
              <w:top w:val="nil"/>
              <w:left w:val="nil"/>
              <w:bottom w:val="single" w:sz="4" w:space="0" w:color="auto"/>
              <w:right w:val="single" w:sz="4" w:space="0" w:color="auto"/>
            </w:tcBorders>
            <w:shd w:val="clear" w:color="auto" w:fill="auto"/>
            <w:vAlign w:val="center"/>
            <w:hideMark/>
          </w:tcPr>
          <w:p w14:paraId="1B5CD88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464418</w:t>
            </w:r>
          </w:p>
        </w:tc>
        <w:tc>
          <w:tcPr>
            <w:tcW w:w="763" w:type="dxa"/>
            <w:tcBorders>
              <w:top w:val="nil"/>
              <w:left w:val="nil"/>
              <w:bottom w:val="single" w:sz="4" w:space="0" w:color="auto"/>
              <w:right w:val="single" w:sz="4" w:space="0" w:color="auto"/>
            </w:tcBorders>
            <w:shd w:val="clear" w:color="auto" w:fill="auto"/>
            <w:vAlign w:val="center"/>
            <w:hideMark/>
          </w:tcPr>
          <w:p w14:paraId="53EABBE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6F37947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612</w:t>
            </w:r>
          </w:p>
        </w:tc>
        <w:tc>
          <w:tcPr>
            <w:tcW w:w="865" w:type="dxa"/>
            <w:tcBorders>
              <w:top w:val="nil"/>
              <w:left w:val="nil"/>
              <w:bottom w:val="single" w:sz="4" w:space="0" w:color="auto"/>
              <w:right w:val="single" w:sz="4" w:space="0" w:color="auto"/>
            </w:tcBorders>
            <w:shd w:val="clear" w:color="auto" w:fill="auto"/>
            <w:vAlign w:val="center"/>
            <w:hideMark/>
          </w:tcPr>
          <w:p w14:paraId="42476343" w14:textId="01F901A2"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R$ 6,51 </w:t>
            </w:r>
          </w:p>
        </w:tc>
        <w:tc>
          <w:tcPr>
            <w:tcW w:w="1342" w:type="dxa"/>
            <w:tcBorders>
              <w:top w:val="nil"/>
              <w:left w:val="nil"/>
              <w:bottom w:val="single" w:sz="4" w:space="0" w:color="auto"/>
              <w:right w:val="single" w:sz="4" w:space="0" w:color="auto"/>
            </w:tcBorders>
            <w:shd w:val="clear" w:color="auto" w:fill="auto"/>
            <w:vAlign w:val="center"/>
            <w:hideMark/>
          </w:tcPr>
          <w:p w14:paraId="47B7C680" w14:textId="36CB2217"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3.984,12 </w:t>
            </w:r>
          </w:p>
        </w:tc>
      </w:tr>
      <w:tr w:rsidR="002E5421" w:rsidRPr="002E5421" w14:paraId="030439FD" w14:textId="77777777" w:rsidTr="00EC17A9">
        <w:trPr>
          <w:trHeight w:val="18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B68702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62</w:t>
            </w:r>
          </w:p>
        </w:tc>
        <w:tc>
          <w:tcPr>
            <w:tcW w:w="4879" w:type="dxa"/>
            <w:tcBorders>
              <w:top w:val="nil"/>
              <w:left w:val="nil"/>
              <w:bottom w:val="single" w:sz="4" w:space="0" w:color="auto"/>
              <w:right w:val="single" w:sz="4" w:space="0" w:color="auto"/>
            </w:tcBorders>
            <w:shd w:val="clear" w:color="auto" w:fill="auto"/>
            <w:vAlign w:val="center"/>
            <w:hideMark/>
          </w:tcPr>
          <w:p w14:paraId="20A3FB9D"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OVOS BRANCOS DE GALINHA, classe A, tamanho médio (classe M - Médio, tem entre 53 e 63 g) de primeira qualidade, frescos, isento de aditivos ou substâncias estranhas ao produto que sejam impróprias ao consumo e que alteram suas características naturais (físicas, químicas e organolépticas), inspecionadas pelo Ministério da Fazenda, acomodados em cartelas com 30 (trinta) unidades cada cartela, sendo estas em perfeitas condições estruturais.</w:t>
            </w:r>
          </w:p>
        </w:tc>
        <w:tc>
          <w:tcPr>
            <w:tcW w:w="798" w:type="dxa"/>
            <w:tcBorders>
              <w:top w:val="nil"/>
              <w:left w:val="nil"/>
              <w:bottom w:val="single" w:sz="4" w:space="0" w:color="auto"/>
              <w:right w:val="single" w:sz="4" w:space="0" w:color="auto"/>
            </w:tcBorders>
            <w:shd w:val="clear" w:color="auto" w:fill="auto"/>
            <w:vAlign w:val="center"/>
            <w:hideMark/>
          </w:tcPr>
          <w:p w14:paraId="4DF86F5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467577</w:t>
            </w:r>
          </w:p>
        </w:tc>
        <w:tc>
          <w:tcPr>
            <w:tcW w:w="763" w:type="dxa"/>
            <w:tcBorders>
              <w:top w:val="nil"/>
              <w:left w:val="nil"/>
              <w:bottom w:val="single" w:sz="4" w:space="0" w:color="auto"/>
              <w:right w:val="single" w:sz="4" w:space="0" w:color="auto"/>
            </w:tcBorders>
            <w:shd w:val="clear" w:color="auto" w:fill="auto"/>
            <w:vAlign w:val="center"/>
            <w:hideMark/>
          </w:tcPr>
          <w:p w14:paraId="4ED4CE2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Cartela com 30 ovos</w:t>
            </w:r>
          </w:p>
        </w:tc>
        <w:tc>
          <w:tcPr>
            <w:tcW w:w="496" w:type="dxa"/>
            <w:tcBorders>
              <w:top w:val="nil"/>
              <w:left w:val="nil"/>
              <w:bottom w:val="single" w:sz="4" w:space="0" w:color="auto"/>
              <w:right w:val="single" w:sz="4" w:space="0" w:color="auto"/>
            </w:tcBorders>
            <w:shd w:val="clear" w:color="auto" w:fill="auto"/>
            <w:vAlign w:val="center"/>
            <w:hideMark/>
          </w:tcPr>
          <w:p w14:paraId="54F65F3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1313</w:t>
            </w:r>
          </w:p>
        </w:tc>
        <w:tc>
          <w:tcPr>
            <w:tcW w:w="865" w:type="dxa"/>
            <w:tcBorders>
              <w:top w:val="nil"/>
              <w:left w:val="nil"/>
              <w:bottom w:val="single" w:sz="4" w:space="0" w:color="auto"/>
              <w:right w:val="single" w:sz="4" w:space="0" w:color="auto"/>
            </w:tcBorders>
            <w:shd w:val="clear" w:color="auto" w:fill="auto"/>
            <w:vAlign w:val="center"/>
            <w:hideMark/>
          </w:tcPr>
          <w:p w14:paraId="0AAF12FA" w14:textId="499A74AF"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R$ 25,15 </w:t>
            </w:r>
          </w:p>
        </w:tc>
        <w:tc>
          <w:tcPr>
            <w:tcW w:w="1342" w:type="dxa"/>
            <w:tcBorders>
              <w:top w:val="nil"/>
              <w:left w:val="nil"/>
              <w:bottom w:val="single" w:sz="4" w:space="0" w:color="auto"/>
              <w:right w:val="single" w:sz="4" w:space="0" w:color="auto"/>
            </w:tcBorders>
            <w:shd w:val="clear" w:color="auto" w:fill="auto"/>
            <w:vAlign w:val="center"/>
            <w:hideMark/>
          </w:tcPr>
          <w:p w14:paraId="7977C66D" w14:textId="41F9FA33"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R$ 33.021,95 </w:t>
            </w:r>
          </w:p>
        </w:tc>
      </w:tr>
      <w:tr w:rsidR="002E5421" w:rsidRPr="002E5421" w14:paraId="51670552" w14:textId="77777777" w:rsidTr="00EC17A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4315216"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63</w:t>
            </w:r>
          </w:p>
        </w:tc>
        <w:tc>
          <w:tcPr>
            <w:tcW w:w="4879" w:type="dxa"/>
            <w:tcBorders>
              <w:top w:val="nil"/>
              <w:left w:val="nil"/>
              <w:bottom w:val="single" w:sz="4" w:space="0" w:color="auto"/>
              <w:right w:val="single" w:sz="4" w:space="0" w:color="auto"/>
            </w:tcBorders>
            <w:shd w:val="clear" w:color="auto" w:fill="auto"/>
            <w:vAlign w:val="center"/>
            <w:hideMark/>
          </w:tcPr>
          <w:p w14:paraId="0326F229"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REPOLHO, limpo, graúdo, verde, tamanho e coloração uniforme, firme e intacto, novo, de 1ª qualidade, folhas sãs, sem rupturas.</w:t>
            </w:r>
          </w:p>
        </w:tc>
        <w:tc>
          <w:tcPr>
            <w:tcW w:w="798" w:type="dxa"/>
            <w:tcBorders>
              <w:top w:val="nil"/>
              <w:left w:val="nil"/>
              <w:bottom w:val="single" w:sz="4" w:space="0" w:color="auto"/>
              <w:right w:val="single" w:sz="4" w:space="0" w:color="auto"/>
            </w:tcBorders>
            <w:shd w:val="clear" w:color="auto" w:fill="auto"/>
            <w:vAlign w:val="center"/>
            <w:hideMark/>
          </w:tcPr>
          <w:p w14:paraId="0824C30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463839</w:t>
            </w:r>
          </w:p>
        </w:tc>
        <w:tc>
          <w:tcPr>
            <w:tcW w:w="763" w:type="dxa"/>
            <w:tcBorders>
              <w:top w:val="nil"/>
              <w:left w:val="nil"/>
              <w:bottom w:val="single" w:sz="4" w:space="0" w:color="auto"/>
              <w:right w:val="single" w:sz="4" w:space="0" w:color="auto"/>
            </w:tcBorders>
            <w:shd w:val="clear" w:color="auto" w:fill="auto"/>
            <w:vAlign w:val="center"/>
            <w:hideMark/>
          </w:tcPr>
          <w:p w14:paraId="055B670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E8C1C7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280</w:t>
            </w:r>
          </w:p>
        </w:tc>
        <w:tc>
          <w:tcPr>
            <w:tcW w:w="865" w:type="dxa"/>
            <w:tcBorders>
              <w:top w:val="nil"/>
              <w:left w:val="nil"/>
              <w:bottom w:val="single" w:sz="4" w:space="0" w:color="auto"/>
              <w:right w:val="single" w:sz="4" w:space="0" w:color="auto"/>
            </w:tcBorders>
            <w:shd w:val="clear" w:color="auto" w:fill="auto"/>
            <w:vAlign w:val="center"/>
            <w:hideMark/>
          </w:tcPr>
          <w:p w14:paraId="002D2D99" w14:textId="42A6F292"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R$ 8,88 </w:t>
            </w:r>
          </w:p>
        </w:tc>
        <w:tc>
          <w:tcPr>
            <w:tcW w:w="1342" w:type="dxa"/>
            <w:tcBorders>
              <w:top w:val="nil"/>
              <w:left w:val="nil"/>
              <w:bottom w:val="single" w:sz="4" w:space="0" w:color="auto"/>
              <w:right w:val="single" w:sz="4" w:space="0" w:color="auto"/>
            </w:tcBorders>
            <w:shd w:val="clear" w:color="auto" w:fill="auto"/>
            <w:vAlign w:val="center"/>
            <w:hideMark/>
          </w:tcPr>
          <w:p w14:paraId="603AF8C8" w14:textId="34613C1B"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R$ 2.486,40 </w:t>
            </w:r>
          </w:p>
        </w:tc>
      </w:tr>
      <w:tr w:rsidR="002E5421" w:rsidRPr="002E5421" w14:paraId="02D7B610"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843FBE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64</w:t>
            </w:r>
          </w:p>
        </w:tc>
        <w:tc>
          <w:tcPr>
            <w:tcW w:w="4879" w:type="dxa"/>
            <w:tcBorders>
              <w:top w:val="nil"/>
              <w:left w:val="nil"/>
              <w:bottom w:val="single" w:sz="4" w:space="0" w:color="auto"/>
              <w:right w:val="single" w:sz="4" w:space="0" w:color="auto"/>
            </w:tcBorders>
            <w:shd w:val="clear" w:color="auto" w:fill="auto"/>
            <w:vAlign w:val="center"/>
            <w:hideMark/>
          </w:tcPr>
          <w:p w14:paraId="6323699D"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PIMENTA ARDOSA, como malagueta e murupi, próprias para consumo humano, fornecidas in natura, frescas, íntegras e firmes, com grau de maturação adequado, coloração característica e uniforme da variedade, aroma fresco e marcante, textura firme e sabor picante típico, isentas de sujidades, matérias estranhas, umidade excessiva, danos mecânicos acentuados, mofo, bolores, fungos, pragas ou quaisquer sinais de deterioração. Deverão ser acondicionadas em embalagens novas, limpas, atóxicas e resistentes, que evitem amassamento e permitam ventilação, sendo transportadas em condições higiênico-sanitárias adequadas, em conformidade com as Boas Práticas previstas na RDC nº 216/2004 da Agência Nacional de Vigilância Sanitária e demais normas sanitárias aplicáveis.</w:t>
            </w:r>
          </w:p>
        </w:tc>
        <w:tc>
          <w:tcPr>
            <w:tcW w:w="798" w:type="dxa"/>
            <w:tcBorders>
              <w:top w:val="nil"/>
              <w:left w:val="nil"/>
              <w:bottom w:val="single" w:sz="4" w:space="0" w:color="auto"/>
              <w:right w:val="single" w:sz="4" w:space="0" w:color="auto"/>
            </w:tcBorders>
            <w:shd w:val="clear" w:color="auto" w:fill="auto"/>
            <w:vAlign w:val="center"/>
            <w:hideMark/>
          </w:tcPr>
          <w:p w14:paraId="60979BC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463922</w:t>
            </w:r>
          </w:p>
        </w:tc>
        <w:tc>
          <w:tcPr>
            <w:tcW w:w="763" w:type="dxa"/>
            <w:tcBorders>
              <w:top w:val="nil"/>
              <w:left w:val="nil"/>
              <w:bottom w:val="single" w:sz="4" w:space="0" w:color="auto"/>
              <w:right w:val="single" w:sz="4" w:space="0" w:color="auto"/>
            </w:tcBorders>
            <w:shd w:val="clear" w:color="auto" w:fill="auto"/>
            <w:vAlign w:val="center"/>
            <w:hideMark/>
          </w:tcPr>
          <w:p w14:paraId="333F0E4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513D1D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865" w:type="dxa"/>
            <w:tcBorders>
              <w:top w:val="nil"/>
              <w:left w:val="nil"/>
              <w:bottom w:val="single" w:sz="4" w:space="0" w:color="auto"/>
              <w:right w:val="single" w:sz="4" w:space="0" w:color="auto"/>
            </w:tcBorders>
            <w:shd w:val="clear" w:color="auto" w:fill="auto"/>
            <w:vAlign w:val="center"/>
            <w:hideMark/>
          </w:tcPr>
          <w:p w14:paraId="3465542F" w14:textId="34E6A841"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47,73 </w:t>
            </w:r>
          </w:p>
        </w:tc>
        <w:tc>
          <w:tcPr>
            <w:tcW w:w="1342" w:type="dxa"/>
            <w:tcBorders>
              <w:top w:val="nil"/>
              <w:left w:val="nil"/>
              <w:bottom w:val="single" w:sz="4" w:space="0" w:color="auto"/>
              <w:right w:val="single" w:sz="4" w:space="0" w:color="auto"/>
            </w:tcBorders>
            <w:shd w:val="clear" w:color="auto" w:fill="auto"/>
            <w:vAlign w:val="center"/>
            <w:hideMark/>
          </w:tcPr>
          <w:p w14:paraId="2E5B6252" w14:textId="6D50927E"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R$ 286,38 </w:t>
            </w:r>
          </w:p>
        </w:tc>
      </w:tr>
      <w:tr w:rsidR="002E5421" w:rsidRPr="002E5421" w14:paraId="64F9C1A7" w14:textId="77777777" w:rsidTr="00EC17A9">
        <w:trPr>
          <w:trHeight w:val="15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870483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65</w:t>
            </w:r>
          </w:p>
        </w:tc>
        <w:tc>
          <w:tcPr>
            <w:tcW w:w="4879" w:type="dxa"/>
            <w:tcBorders>
              <w:top w:val="nil"/>
              <w:left w:val="nil"/>
              <w:bottom w:val="single" w:sz="4" w:space="0" w:color="auto"/>
              <w:right w:val="single" w:sz="4" w:space="0" w:color="auto"/>
            </w:tcBorders>
            <w:shd w:val="clear" w:color="auto" w:fill="auto"/>
            <w:vAlign w:val="center"/>
            <w:hideMark/>
          </w:tcPr>
          <w:p w14:paraId="768F8654"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PIMENTÃO, de 1ª qualidade, in natura, consistência firme, apresentando grau de maturação tal que lhe permita suportar a manipulação, o transporte e a conservação em condições adequadas para consumo. Deve ser isento de matéria terrosa, parasitas e detritos animais. O produto que não apresentar boas condições para uso será recusado no ato da entrega.</w:t>
            </w:r>
          </w:p>
        </w:tc>
        <w:tc>
          <w:tcPr>
            <w:tcW w:w="798" w:type="dxa"/>
            <w:tcBorders>
              <w:top w:val="nil"/>
              <w:left w:val="nil"/>
              <w:bottom w:val="single" w:sz="4" w:space="0" w:color="auto"/>
              <w:right w:val="single" w:sz="4" w:space="0" w:color="auto"/>
            </w:tcBorders>
            <w:shd w:val="clear" w:color="auto" w:fill="auto"/>
            <w:vAlign w:val="center"/>
            <w:hideMark/>
          </w:tcPr>
          <w:p w14:paraId="7B212A4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463809</w:t>
            </w:r>
          </w:p>
        </w:tc>
        <w:tc>
          <w:tcPr>
            <w:tcW w:w="763" w:type="dxa"/>
            <w:tcBorders>
              <w:top w:val="nil"/>
              <w:left w:val="nil"/>
              <w:bottom w:val="single" w:sz="4" w:space="0" w:color="auto"/>
              <w:right w:val="single" w:sz="4" w:space="0" w:color="auto"/>
            </w:tcBorders>
            <w:shd w:val="clear" w:color="auto" w:fill="auto"/>
            <w:vAlign w:val="center"/>
            <w:hideMark/>
          </w:tcPr>
          <w:p w14:paraId="425F662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60DF560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70</w:t>
            </w:r>
          </w:p>
        </w:tc>
        <w:tc>
          <w:tcPr>
            <w:tcW w:w="865" w:type="dxa"/>
            <w:tcBorders>
              <w:top w:val="nil"/>
              <w:left w:val="nil"/>
              <w:bottom w:val="single" w:sz="4" w:space="0" w:color="auto"/>
              <w:right w:val="single" w:sz="4" w:space="0" w:color="auto"/>
            </w:tcBorders>
            <w:shd w:val="clear" w:color="auto" w:fill="auto"/>
            <w:vAlign w:val="center"/>
            <w:hideMark/>
          </w:tcPr>
          <w:p w14:paraId="72F39B7C" w14:textId="56F079E0" w:rsidR="00EC17A9" w:rsidRPr="002E5421" w:rsidRDefault="00A84F07"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20,14 </w:t>
            </w:r>
          </w:p>
        </w:tc>
        <w:tc>
          <w:tcPr>
            <w:tcW w:w="1342" w:type="dxa"/>
            <w:tcBorders>
              <w:top w:val="nil"/>
              <w:left w:val="nil"/>
              <w:bottom w:val="single" w:sz="4" w:space="0" w:color="auto"/>
              <w:right w:val="single" w:sz="4" w:space="0" w:color="auto"/>
            </w:tcBorders>
            <w:shd w:val="clear" w:color="auto" w:fill="auto"/>
            <w:vAlign w:val="center"/>
            <w:hideMark/>
          </w:tcPr>
          <w:p w14:paraId="06A0E18E" w14:textId="35AEE04D"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1.409,80 </w:t>
            </w:r>
          </w:p>
        </w:tc>
      </w:tr>
      <w:tr w:rsidR="002E5421" w:rsidRPr="002E5421" w14:paraId="7CD8E90A"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C86FEEE"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66</w:t>
            </w:r>
          </w:p>
        </w:tc>
        <w:tc>
          <w:tcPr>
            <w:tcW w:w="4879" w:type="dxa"/>
            <w:tcBorders>
              <w:top w:val="nil"/>
              <w:left w:val="nil"/>
              <w:bottom w:val="single" w:sz="4" w:space="0" w:color="auto"/>
              <w:right w:val="single" w:sz="4" w:space="0" w:color="auto"/>
            </w:tcBorders>
            <w:shd w:val="clear" w:color="auto" w:fill="auto"/>
            <w:vAlign w:val="center"/>
            <w:hideMark/>
          </w:tcPr>
          <w:p w14:paraId="41EED371"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TANGERINA, variedades mexerica, morgote, poncã ou bergamota, tamanho médio. Devem estar fisiologicamente desenvolvidas, livres de danos mecânicos, pragas e estarem em perfeitas condições de conservação e maturação.</w:t>
            </w:r>
          </w:p>
        </w:tc>
        <w:tc>
          <w:tcPr>
            <w:tcW w:w="798" w:type="dxa"/>
            <w:tcBorders>
              <w:top w:val="nil"/>
              <w:left w:val="nil"/>
              <w:bottom w:val="single" w:sz="4" w:space="0" w:color="auto"/>
              <w:right w:val="single" w:sz="4" w:space="0" w:color="auto"/>
            </w:tcBorders>
            <w:shd w:val="clear" w:color="auto" w:fill="auto"/>
            <w:vAlign w:val="center"/>
            <w:hideMark/>
          </w:tcPr>
          <w:p w14:paraId="02326DD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464435</w:t>
            </w:r>
          </w:p>
        </w:tc>
        <w:tc>
          <w:tcPr>
            <w:tcW w:w="763" w:type="dxa"/>
            <w:tcBorders>
              <w:top w:val="nil"/>
              <w:left w:val="nil"/>
              <w:bottom w:val="single" w:sz="4" w:space="0" w:color="auto"/>
              <w:right w:val="single" w:sz="4" w:space="0" w:color="auto"/>
            </w:tcBorders>
            <w:shd w:val="clear" w:color="auto" w:fill="auto"/>
            <w:vAlign w:val="center"/>
            <w:hideMark/>
          </w:tcPr>
          <w:p w14:paraId="63ADB2F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9B88FD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612</w:t>
            </w:r>
          </w:p>
        </w:tc>
        <w:tc>
          <w:tcPr>
            <w:tcW w:w="865" w:type="dxa"/>
            <w:tcBorders>
              <w:top w:val="nil"/>
              <w:left w:val="nil"/>
              <w:bottom w:val="single" w:sz="4" w:space="0" w:color="auto"/>
              <w:right w:val="single" w:sz="4" w:space="0" w:color="auto"/>
            </w:tcBorders>
            <w:shd w:val="clear" w:color="auto" w:fill="auto"/>
            <w:vAlign w:val="center"/>
            <w:hideMark/>
          </w:tcPr>
          <w:p w14:paraId="58732C95" w14:textId="50A9044A" w:rsidR="00EC17A9" w:rsidRPr="002E5421" w:rsidRDefault="00A84F07" w:rsidP="00EC17A9">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13,01 </w:t>
            </w:r>
          </w:p>
        </w:tc>
        <w:tc>
          <w:tcPr>
            <w:tcW w:w="1342" w:type="dxa"/>
            <w:tcBorders>
              <w:top w:val="nil"/>
              <w:left w:val="nil"/>
              <w:bottom w:val="single" w:sz="4" w:space="0" w:color="auto"/>
              <w:right w:val="single" w:sz="4" w:space="0" w:color="auto"/>
            </w:tcBorders>
            <w:shd w:val="clear" w:color="auto" w:fill="auto"/>
            <w:vAlign w:val="center"/>
            <w:hideMark/>
          </w:tcPr>
          <w:p w14:paraId="5582252C" w14:textId="7098494C"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7.962,12 </w:t>
            </w:r>
          </w:p>
        </w:tc>
      </w:tr>
      <w:tr w:rsidR="002E5421" w:rsidRPr="002E5421" w14:paraId="3B649472" w14:textId="77777777" w:rsidTr="00EC17A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8711F9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67</w:t>
            </w:r>
          </w:p>
        </w:tc>
        <w:tc>
          <w:tcPr>
            <w:tcW w:w="4879" w:type="dxa"/>
            <w:tcBorders>
              <w:top w:val="nil"/>
              <w:left w:val="nil"/>
              <w:bottom w:val="single" w:sz="4" w:space="0" w:color="auto"/>
              <w:right w:val="single" w:sz="4" w:space="0" w:color="auto"/>
            </w:tcBorders>
            <w:shd w:val="clear" w:color="auto" w:fill="auto"/>
            <w:vAlign w:val="center"/>
            <w:hideMark/>
          </w:tcPr>
          <w:p w14:paraId="16D5C08B"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TOMATE, in natura, 1ª qualidade, tamanho médio a grande; consistência firme; sem sujidade; pele lisa, livre de fungos. Deverá ser transportados em carros higienizados em temperatura ambiente.</w:t>
            </w:r>
          </w:p>
        </w:tc>
        <w:tc>
          <w:tcPr>
            <w:tcW w:w="798" w:type="dxa"/>
            <w:tcBorders>
              <w:top w:val="nil"/>
              <w:left w:val="nil"/>
              <w:bottom w:val="single" w:sz="4" w:space="0" w:color="auto"/>
              <w:right w:val="single" w:sz="4" w:space="0" w:color="auto"/>
            </w:tcBorders>
            <w:shd w:val="clear" w:color="auto" w:fill="auto"/>
            <w:vAlign w:val="center"/>
            <w:hideMark/>
          </w:tcPr>
          <w:p w14:paraId="2148626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463806</w:t>
            </w:r>
          </w:p>
        </w:tc>
        <w:tc>
          <w:tcPr>
            <w:tcW w:w="763" w:type="dxa"/>
            <w:tcBorders>
              <w:top w:val="nil"/>
              <w:left w:val="nil"/>
              <w:bottom w:val="single" w:sz="4" w:space="0" w:color="auto"/>
              <w:right w:val="single" w:sz="4" w:space="0" w:color="auto"/>
            </w:tcBorders>
            <w:shd w:val="clear" w:color="auto" w:fill="auto"/>
            <w:vAlign w:val="center"/>
            <w:hideMark/>
          </w:tcPr>
          <w:p w14:paraId="70F49F79"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396E7C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395</w:t>
            </w:r>
          </w:p>
        </w:tc>
        <w:tc>
          <w:tcPr>
            <w:tcW w:w="865" w:type="dxa"/>
            <w:tcBorders>
              <w:top w:val="nil"/>
              <w:left w:val="nil"/>
              <w:bottom w:val="single" w:sz="4" w:space="0" w:color="auto"/>
              <w:right w:val="single" w:sz="4" w:space="0" w:color="auto"/>
            </w:tcBorders>
            <w:shd w:val="clear" w:color="auto" w:fill="auto"/>
            <w:vAlign w:val="center"/>
            <w:hideMark/>
          </w:tcPr>
          <w:p w14:paraId="7F46C309" w14:textId="0DF4C730"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12,24 </w:t>
            </w:r>
          </w:p>
        </w:tc>
        <w:tc>
          <w:tcPr>
            <w:tcW w:w="1342" w:type="dxa"/>
            <w:tcBorders>
              <w:top w:val="nil"/>
              <w:left w:val="nil"/>
              <w:bottom w:val="single" w:sz="4" w:space="0" w:color="auto"/>
              <w:right w:val="single" w:sz="4" w:space="0" w:color="auto"/>
            </w:tcBorders>
            <w:shd w:val="clear" w:color="auto" w:fill="auto"/>
            <w:vAlign w:val="center"/>
            <w:hideMark/>
          </w:tcPr>
          <w:p w14:paraId="58B53950" w14:textId="2AD52D6A"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4.834,80 </w:t>
            </w:r>
          </w:p>
        </w:tc>
      </w:tr>
      <w:tr w:rsidR="002E5421" w:rsidRPr="002E5421" w14:paraId="32C417C8" w14:textId="77777777" w:rsidTr="00A84F07">
        <w:trPr>
          <w:trHeight w:val="300"/>
        </w:trPr>
        <w:tc>
          <w:tcPr>
            <w:tcW w:w="96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9F9FD9" w14:textId="38034A9F" w:rsidR="00EC17A9" w:rsidRPr="002E5421" w:rsidRDefault="00EC17A9" w:rsidP="00EC17A9">
            <w:pPr>
              <w:jc w:val="center"/>
              <w:rPr>
                <w:rFonts w:ascii="Arial" w:eastAsia="Times New Roman" w:hAnsi="Arial" w:cs="Arial"/>
                <w:sz w:val="16"/>
                <w:szCs w:val="16"/>
              </w:rPr>
            </w:pPr>
          </w:p>
        </w:tc>
      </w:tr>
      <w:tr w:rsidR="002E5421" w:rsidRPr="002E5421" w14:paraId="50B29448" w14:textId="77777777" w:rsidTr="00EC17A9">
        <w:trPr>
          <w:trHeight w:val="3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7D1263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68</w:t>
            </w:r>
          </w:p>
        </w:tc>
        <w:tc>
          <w:tcPr>
            <w:tcW w:w="4879" w:type="dxa"/>
            <w:tcBorders>
              <w:top w:val="nil"/>
              <w:left w:val="nil"/>
              <w:bottom w:val="single" w:sz="4" w:space="0" w:color="auto"/>
              <w:right w:val="single" w:sz="4" w:space="0" w:color="auto"/>
            </w:tcBorders>
            <w:shd w:val="clear" w:color="auto" w:fill="auto"/>
            <w:vAlign w:val="center"/>
            <w:hideMark/>
          </w:tcPr>
          <w:p w14:paraId="1DB45F5B"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 xml:space="preserve">PÃO TIPO FRANCÊS, com adição de sal, produzido a partir de farinha de trigo, água potável, sal e fermento biológico, podendo conter melhoradores de farinha devidamente autorizados pela legislação sanitária vigente. Deverá apresentar características sensoriais próprias: cor uniforme, miolo macio, casca levemente crocante, coloração clara, isento de sujidades, matérias estranhas, fermentação inadequada, odores ou sabores estranhos. Estar isento de mofo, bolores, fungos, larvas, parasitas ou qualquer indício de deterioração. Deverá ser entregue com peso unitário de 50 (cinquenta) gramas após assado e ser produzido, preferencialmente, no dia da entrega ou em até 12 horas, garantindo frescor e adequadas condições de consumo. Deverá ser acondicionado em sacos de polietileno atóxico, resistente e transparente, devidamente vedado, de forma que o produto seja entregue íntegro ou, alternativamente, em caixas plásticas para alimentos, laváveis, impermeáveis, resistentes, higienizadas e em perfeito estado de conservação. </w:t>
            </w:r>
          </w:p>
        </w:tc>
        <w:tc>
          <w:tcPr>
            <w:tcW w:w="798" w:type="dxa"/>
            <w:tcBorders>
              <w:top w:val="nil"/>
              <w:left w:val="nil"/>
              <w:bottom w:val="single" w:sz="4" w:space="0" w:color="auto"/>
              <w:right w:val="single" w:sz="4" w:space="0" w:color="auto"/>
            </w:tcBorders>
            <w:shd w:val="clear" w:color="auto" w:fill="auto"/>
            <w:vAlign w:val="center"/>
            <w:hideMark/>
          </w:tcPr>
          <w:p w14:paraId="2BBAE93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460380</w:t>
            </w:r>
          </w:p>
        </w:tc>
        <w:tc>
          <w:tcPr>
            <w:tcW w:w="763" w:type="dxa"/>
            <w:tcBorders>
              <w:top w:val="nil"/>
              <w:left w:val="nil"/>
              <w:bottom w:val="single" w:sz="4" w:space="0" w:color="auto"/>
              <w:right w:val="single" w:sz="4" w:space="0" w:color="auto"/>
            </w:tcBorders>
            <w:shd w:val="clear" w:color="auto" w:fill="auto"/>
            <w:vAlign w:val="center"/>
            <w:hideMark/>
          </w:tcPr>
          <w:p w14:paraId="3C90F36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FD6F19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4874</w:t>
            </w:r>
          </w:p>
        </w:tc>
        <w:tc>
          <w:tcPr>
            <w:tcW w:w="865" w:type="dxa"/>
            <w:tcBorders>
              <w:top w:val="nil"/>
              <w:left w:val="nil"/>
              <w:bottom w:val="single" w:sz="4" w:space="0" w:color="auto"/>
              <w:right w:val="single" w:sz="4" w:space="0" w:color="auto"/>
            </w:tcBorders>
            <w:shd w:val="clear" w:color="auto" w:fill="auto"/>
            <w:vAlign w:val="center"/>
            <w:hideMark/>
          </w:tcPr>
          <w:p w14:paraId="13FEFDA8" w14:textId="7D5AEFA4"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R$ 27,94 </w:t>
            </w:r>
          </w:p>
        </w:tc>
        <w:tc>
          <w:tcPr>
            <w:tcW w:w="1342" w:type="dxa"/>
            <w:tcBorders>
              <w:top w:val="nil"/>
              <w:left w:val="nil"/>
              <w:bottom w:val="single" w:sz="4" w:space="0" w:color="auto"/>
              <w:right w:val="single" w:sz="4" w:space="0" w:color="auto"/>
            </w:tcBorders>
            <w:shd w:val="clear" w:color="auto" w:fill="auto"/>
            <w:vAlign w:val="center"/>
            <w:hideMark/>
          </w:tcPr>
          <w:p w14:paraId="3855DAAB" w14:textId="00CE7E90"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136.179,56 </w:t>
            </w:r>
          </w:p>
        </w:tc>
        <w:bookmarkStart w:id="4" w:name="_GoBack"/>
        <w:bookmarkEnd w:id="4"/>
      </w:tr>
      <w:tr w:rsidR="002E5421" w:rsidRPr="002E5421" w14:paraId="16B17993" w14:textId="77777777" w:rsidTr="00A84F07">
        <w:trPr>
          <w:trHeight w:val="300"/>
        </w:trPr>
        <w:tc>
          <w:tcPr>
            <w:tcW w:w="966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EF76E7" w14:textId="1DCE5BA0" w:rsidR="00EC17A9" w:rsidRPr="003A0A7C" w:rsidRDefault="00EC17A9" w:rsidP="003A0A7C">
            <w:pPr>
              <w:jc w:val="center"/>
              <w:rPr>
                <w:rFonts w:ascii="Arial" w:eastAsia="Times New Roman" w:hAnsi="Arial" w:cs="Arial"/>
                <w:b/>
                <w:sz w:val="16"/>
                <w:szCs w:val="16"/>
              </w:rPr>
            </w:pPr>
            <w:r w:rsidRPr="003A0A7C">
              <w:rPr>
                <w:rFonts w:ascii="Arial" w:eastAsia="Times New Roman" w:hAnsi="Arial" w:cs="Arial"/>
                <w:b/>
                <w:sz w:val="16"/>
                <w:szCs w:val="16"/>
              </w:rPr>
              <w:t xml:space="preserve">GRUPO </w:t>
            </w:r>
            <w:r w:rsidR="003A0A7C">
              <w:rPr>
                <w:rFonts w:ascii="Arial" w:eastAsia="Times New Roman" w:hAnsi="Arial" w:cs="Arial"/>
                <w:b/>
                <w:sz w:val="16"/>
                <w:szCs w:val="16"/>
              </w:rPr>
              <w:t>5</w:t>
            </w:r>
            <w:r w:rsidRPr="003A0A7C">
              <w:rPr>
                <w:rFonts w:ascii="Arial" w:eastAsia="Times New Roman" w:hAnsi="Arial" w:cs="Arial"/>
                <w:b/>
                <w:sz w:val="16"/>
                <w:szCs w:val="16"/>
              </w:rPr>
              <w:t xml:space="preserve"> - POLPAS</w:t>
            </w:r>
          </w:p>
        </w:tc>
      </w:tr>
      <w:tr w:rsidR="002E5421" w:rsidRPr="002E5421" w14:paraId="6AE423B7" w14:textId="77777777" w:rsidTr="00EC17A9">
        <w:trPr>
          <w:trHeight w:val="27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191C76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69</w:t>
            </w:r>
          </w:p>
        </w:tc>
        <w:tc>
          <w:tcPr>
            <w:tcW w:w="4879" w:type="dxa"/>
            <w:tcBorders>
              <w:top w:val="nil"/>
              <w:left w:val="nil"/>
              <w:bottom w:val="single" w:sz="4" w:space="0" w:color="auto"/>
              <w:right w:val="single" w:sz="4" w:space="0" w:color="auto"/>
            </w:tcBorders>
            <w:shd w:val="clear" w:color="auto" w:fill="auto"/>
            <w:noWrap/>
            <w:vAlign w:val="center"/>
            <w:hideMark/>
          </w:tcPr>
          <w:p w14:paraId="409BB3CD" w14:textId="77777777" w:rsidR="00EC17A9" w:rsidRPr="002E5421" w:rsidRDefault="00EC17A9" w:rsidP="00EC17A9">
            <w:pPr>
              <w:jc w:val="both"/>
              <w:rPr>
                <w:rFonts w:ascii="Arial" w:eastAsia="Times New Roman" w:hAnsi="Arial" w:cs="Arial"/>
                <w:sz w:val="16"/>
                <w:szCs w:val="16"/>
              </w:rPr>
            </w:pPr>
            <w:r w:rsidRPr="002E5421">
              <w:rPr>
                <w:rFonts w:ascii="Arial" w:eastAsia="Times New Roman" w:hAnsi="Arial" w:cs="Arial"/>
                <w:sz w:val="16"/>
                <w:szCs w:val="16"/>
              </w:rPr>
              <w:t>POLPA DE FRUTA INTEGRAL DE AÇAÍ,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w:t>
            </w:r>
          </w:p>
        </w:tc>
        <w:tc>
          <w:tcPr>
            <w:tcW w:w="798" w:type="dxa"/>
            <w:tcBorders>
              <w:top w:val="nil"/>
              <w:left w:val="nil"/>
              <w:bottom w:val="single" w:sz="4" w:space="0" w:color="auto"/>
              <w:right w:val="single" w:sz="4" w:space="0" w:color="auto"/>
            </w:tcBorders>
            <w:shd w:val="clear" w:color="auto" w:fill="auto"/>
            <w:vAlign w:val="center"/>
            <w:hideMark/>
          </w:tcPr>
          <w:p w14:paraId="304DA33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464493</w:t>
            </w:r>
          </w:p>
        </w:tc>
        <w:tc>
          <w:tcPr>
            <w:tcW w:w="763" w:type="dxa"/>
            <w:tcBorders>
              <w:top w:val="nil"/>
              <w:left w:val="nil"/>
              <w:bottom w:val="single" w:sz="4" w:space="0" w:color="auto"/>
              <w:right w:val="single" w:sz="4" w:space="0" w:color="auto"/>
            </w:tcBorders>
            <w:shd w:val="clear" w:color="auto" w:fill="auto"/>
            <w:vAlign w:val="center"/>
            <w:hideMark/>
          </w:tcPr>
          <w:p w14:paraId="2D7AD2A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5BF0964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1301</w:t>
            </w:r>
          </w:p>
        </w:tc>
        <w:tc>
          <w:tcPr>
            <w:tcW w:w="865" w:type="dxa"/>
            <w:tcBorders>
              <w:top w:val="nil"/>
              <w:left w:val="nil"/>
              <w:bottom w:val="single" w:sz="4" w:space="0" w:color="auto"/>
              <w:right w:val="single" w:sz="4" w:space="0" w:color="auto"/>
            </w:tcBorders>
            <w:shd w:val="clear" w:color="auto" w:fill="auto"/>
            <w:vAlign w:val="center"/>
            <w:hideMark/>
          </w:tcPr>
          <w:p w14:paraId="37C114EE" w14:textId="7ECE9C9B"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35,66 </w:t>
            </w:r>
          </w:p>
        </w:tc>
        <w:tc>
          <w:tcPr>
            <w:tcW w:w="1342" w:type="dxa"/>
            <w:tcBorders>
              <w:top w:val="nil"/>
              <w:left w:val="nil"/>
              <w:bottom w:val="single" w:sz="4" w:space="0" w:color="auto"/>
              <w:right w:val="single" w:sz="4" w:space="0" w:color="auto"/>
            </w:tcBorders>
            <w:shd w:val="clear" w:color="auto" w:fill="auto"/>
            <w:vAlign w:val="center"/>
            <w:hideMark/>
          </w:tcPr>
          <w:p w14:paraId="054CB5B9" w14:textId="1B9BD51E"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R$ 46.393,66 </w:t>
            </w:r>
          </w:p>
        </w:tc>
      </w:tr>
      <w:tr w:rsidR="002E5421" w:rsidRPr="002E5421" w14:paraId="13BF8487"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D3B157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70</w:t>
            </w:r>
          </w:p>
        </w:tc>
        <w:tc>
          <w:tcPr>
            <w:tcW w:w="4879" w:type="dxa"/>
            <w:tcBorders>
              <w:top w:val="nil"/>
              <w:left w:val="nil"/>
              <w:bottom w:val="single" w:sz="4" w:space="0" w:color="auto"/>
              <w:right w:val="single" w:sz="4" w:space="0" w:color="auto"/>
            </w:tcBorders>
            <w:shd w:val="clear" w:color="auto" w:fill="auto"/>
            <w:vAlign w:val="center"/>
            <w:hideMark/>
          </w:tcPr>
          <w:p w14:paraId="6EB29AE4"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ABACAXI, produto 100% natural, integral, composição 100% de polpa, sem aditivos químicos. Polpa pasteurizada e congelada, sem adição de corantes artificiais, com sabor característico e</w:t>
            </w:r>
            <w:r w:rsidRPr="002E5421">
              <w:rPr>
                <w:rFonts w:ascii="Arial" w:eastAsia="Times New Roman" w:hAnsi="Arial" w:cs="Arial"/>
                <w:sz w:val="16"/>
                <w:szCs w:val="16"/>
              </w:rPr>
              <w:br/>
              <w:t>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54ED0CE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464468</w:t>
            </w:r>
          </w:p>
        </w:tc>
        <w:tc>
          <w:tcPr>
            <w:tcW w:w="763" w:type="dxa"/>
            <w:tcBorders>
              <w:top w:val="nil"/>
              <w:left w:val="nil"/>
              <w:bottom w:val="single" w:sz="4" w:space="0" w:color="auto"/>
              <w:right w:val="single" w:sz="4" w:space="0" w:color="auto"/>
            </w:tcBorders>
            <w:shd w:val="clear" w:color="auto" w:fill="auto"/>
            <w:vAlign w:val="center"/>
            <w:hideMark/>
          </w:tcPr>
          <w:p w14:paraId="25158963"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64451A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245</w:t>
            </w:r>
          </w:p>
        </w:tc>
        <w:tc>
          <w:tcPr>
            <w:tcW w:w="865" w:type="dxa"/>
            <w:tcBorders>
              <w:top w:val="nil"/>
              <w:left w:val="nil"/>
              <w:bottom w:val="single" w:sz="4" w:space="0" w:color="auto"/>
              <w:right w:val="single" w:sz="4" w:space="0" w:color="auto"/>
            </w:tcBorders>
            <w:shd w:val="clear" w:color="auto" w:fill="auto"/>
            <w:vAlign w:val="center"/>
            <w:hideMark/>
          </w:tcPr>
          <w:p w14:paraId="45FDB129" w14:textId="5E665FC0"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R$ 20,54 </w:t>
            </w:r>
          </w:p>
        </w:tc>
        <w:tc>
          <w:tcPr>
            <w:tcW w:w="1342" w:type="dxa"/>
            <w:tcBorders>
              <w:top w:val="nil"/>
              <w:left w:val="nil"/>
              <w:bottom w:val="single" w:sz="4" w:space="0" w:color="auto"/>
              <w:right w:val="single" w:sz="4" w:space="0" w:color="auto"/>
            </w:tcBorders>
            <w:shd w:val="clear" w:color="auto" w:fill="auto"/>
            <w:vAlign w:val="center"/>
            <w:hideMark/>
          </w:tcPr>
          <w:p w14:paraId="308259E5" w14:textId="15936A62"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 5.032,30 </w:t>
            </w:r>
          </w:p>
        </w:tc>
      </w:tr>
      <w:tr w:rsidR="002E5421" w:rsidRPr="002E5421" w14:paraId="3D48D37A"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54BFCD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71</w:t>
            </w:r>
          </w:p>
        </w:tc>
        <w:tc>
          <w:tcPr>
            <w:tcW w:w="4879" w:type="dxa"/>
            <w:tcBorders>
              <w:top w:val="nil"/>
              <w:left w:val="nil"/>
              <w:bottom w:val="single" w:sz="4" w:space="0" w:color="auto"/>
              <w:right w:val="single" w:sz="4" w:space="0" w:color="auto"/>
            </w:tcBorders>
            <w:shd w:val="clear" w:color="auto" w:fill="auto"/>
            <w:vAlign w:val="center"/>
            <w:hideMark/>
          </w:tcPr>
          <w:p w14:paraId="3F2ECC98"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ACEROLA,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016BC7E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464484</w:t>
            </w:r>
          </w:p>
        </w:tc>
        <w:tc>
          <w:tcPr>
            <w:tcW w:w="763" w:type="dxa"/>
            <w:tcBorders>
              <w:top w:val="nil"/>
              <w:left w:val="nil"/>
              <w:bottom w:val="single" w:sz="4" w:space="0" w:color="auto"/>
              <w:right w:val="single" w:sz="4" w:space="0" w:color="auto"/>
            </w:tcBorders>
            <w:shd w:val="clear" w:color="auto" w:fill="auto"/>
            <w:vAlign w:val="center"/>
            <w:hideMark/>
          </w:tcPr>
          <w:p w14:paraId="1EE1875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4D130AC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1087</w:t>
            </w:r>
          </w:p>
        </w:tc>
        <w:tc>
          <w:tcPr>
            <w:tcW w:w="865" w:type="dxa"/>
            <w:tcBorders>
              <w:top w:val="nil"/>
              <w:left w:val="nil"/>
              <w:bottom w:val="single" w:sz="4" w:space="0" w:color="auto"/>
              <w:right w:val="single" w:sz="4" w:space="0" w:color="auto"/>
            </w:tcBorders>
            <w:shd w:val="clear" w:color="auto" w:fill="auto"/>
            <w:vAlign w:val="center"/>
            <w:hideMark/>
          </w:tcPr>
          <w:p w14:paraId="6E921DCB" w14:textId="748F03F5"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19,54 </w:t>
            </w:r>
          </w:p>
        </w:tc>
        <w:tc>
          <w:tcPr>
            <w:tcW w:w="1342" w:type="dxa"/>
            <w:tcBorders>
              <w:top w:val="nil"/>
              <w:left w:val="nil"/>
              <w:bottom w:val="single" w:sz="4" w:space="0" w:color="auto"/>
              <w:right w:val="single" w:sz="4" w:space="0" w:color="auto"/>
            </w:tcBorders>
            <w:shd w:val="clear" w:color="auto" w:fill="auto"/>
            <w:vAlign w:val="center"/>
            <w:hideMark/>
          </w:tcPr>
          <w:p w14:paraId="768DE9A2" w14:textId="6D1FAC3F"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21.239,98 </w:t>
            </w:r>
          </w:p>
        </w:tc>
      </w:tr>
      <w:tr w:rsidR="002E5421" w:rsidRPr="002E5421" w14:paraId="56FA4877"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DE5D14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72</w:t>
            </w:r>
          </w:p>
        </w:tc>
        <w:tc>
          <w:tcPr>
            <w:tcW w:w="4879" w:type="dxa"/>
            <w:tcBorders>
              <w:top w:val="nil"/>
              <w:left w:val="nil"/>
              <w:bottom w:val="single" w:sz="4" w:space="0" w:color="auto"/>
              <w:right w:val="single" w:sz="4" w:space="0" w:color="auto"/>
            </w:tcBorders>
            <w:shd w:val="clear" w:color="auto" w:fill="auto"/>
            <w:vAlign w:val="center"/>
            <w:hideMark/>
          </w:tcPr>
          <w:p w14:paraId="64996D99"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CAJU,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6D0E6F41"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464511</w:t>
            </w:r>
          </w:p>
        </w:tc>
        <w:tc>
          <w:tcPr>
            <w:tcW w:w="763" w:type="dxa"/>
            <w:tcBorders>
              <w:top w:val="nil"/>
              <w:left w:val="nil"/>
              <w:bottom w:val="single" w:sz="4" w:space="0" w:color="auto"/>
              <w:right w:val="single" w:sz="4" w:space="0" w:color="auto"/>
            </w:tcBorders>
            <w:shd w:val="clear" w:color="auto" w:fill="auto"/>
            <w:vAlign w:val="center"/>
            <w:hideMark/>
          </w:tcPr>
          <w:p w14:paraId="5DCF074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6A57E405"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1132</w:t>
            </w:r>
          </w:p>
        </w:tc>
        <w:tc>
          <w:tcPr>
            <w:tcW w:w="865" w:type="dxa"/>
            <w:tcBorders>
              <w:top w:val="nil"/>
              <w:left w:val="nil"/>
              <w:bottom w:val="single" w:sz="4" w:space="0" w:color="auto"/>
              <w:right w:val="single" w:sz="4" w:space="0" w:color="auto"/>
            </w:tcBorders>
            <w:shd w:val="clear" w:color="auto" w:fill="auto"/>
            <w:vAlign w:val="center"/>
            <w:hideMark/>
          </w:tcPr>
          <w:p w14:paraId="48D385DB" w14:textId="1F69DE79"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A84F07" w:rsidRPr="002E5421">
              <w:rPr>
                <w:rFonts w:ascii="Arial" w:eastAsia="Times New Roman" w:hAnsi="Arial" w:cs="Arial"/>
                <w:sz w:val="16"/>
                <w:szCs w:val="16"/>
              </w:rPr>
              <w:t xml:space="preserve"> </w:t>
            </w:r>
            <w:r w:rsidRPr="002E5421">
              <w:rPr>
                <w:rFonts w:ascii="Arial" w:eastAsia="Times New Roman" w:hAnsi="Arial" w:cs="Arial"/>
                <w:sz w:val="16"/>
                <w:szCs w:val="16"/>
              </w:rPr>
              <w:t xml:space="preserve">16,96 </w:t>
            </w:r>
          </w:p>
        </w:tc>
        <w:tc>
          <w:tcPr>
            <w:tcW w:w="1342" w:type="dxa"/>
            <w:tcBorders>
              <w:top w:val="nil"/>
              <w:left w:val="nil"/>
              <w:bottom w:val="single" w:sz="4" w:space="0" w:color="auto"/>
              <w:right w:val="single" w:sz="4" w:space="0" w:color="auto"/>
            </w:tcBorders>
            <w:shd w:val="clear" w:color="auto" w:fill="auto"/>
            <w:vAlign w:val="center"/>
            <w:hideMark/>
          </w:tcPr>
          <w:p w14:paraId="75C30DEE" w14:textId="1EA45C50"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19.198,72 </w:t>
            </w:r>
          </w:p>
        </w:tc>
      </w:tr>
      <w:tr w:rsidR="002E5421" w:rsidRPr="002E5421" w14:paraId="15FB20BB"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ABAD16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73</w:t>
            </w:r>
          </w:p>
        </w:tc>
        <w:tc>
          <w:tcPr>
            <w:tcW w:w="4879" w:type="dxa"/>
            <w:tcBorders>
              <w:top w:val="nil"/>
              <w:left w:val="nil"/>
              <w:bottom w:val="single" w:sz="4" w:space="0" w:color="auto"/>
              <w:right w:val="single" w:sz="4" w:space="0" w:color="auto"/>
            </w:tcBorders>
            <w:shd w:val="clear" w:color="auto" w:fill="auto"/>
            <w:vAlign w:val="center"/>
            <w:hideMark/>
          </w:tcPr>
          <w:p w14:paraId="4BFF290A"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CUPUAÇU,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16D64452"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464488</w:t>
            </w:r>
          </w:p>
        </w:tc>
        <w:tc>
          <w:tcPr>
            <w:tcW w:w="763" w:type="dxa"/>
            <w:tcBorders>
              <w:top w:val="nil"/>
              <w:left w:val="nil"/>
              <w:bottom w:val="single" w:sz="4" w:space="0" w:color="auto"/>
              <w:right w:val="single" w:sz="4" w:space="0" w:color="auto"/>
            </w:tcBorders>
            <w:shd w:val="clear" w:color="auto" w:fill="auto"/>
            <w:vAlign w:val="center"/>
            <w:hideMark/>
          </w:tcPr>
          <w:p w14:paraId="3507AF8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02E6325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798</w:t>
            </w:r>
          </w:p>
        </w:tc>
        <w:tc>
          <w:tcPr>
            <w:tcW w:w="865" w:type="dxa"/>
            <w:tcBorders>
              <w:top w:val="nil"/>
              <w:left w:val="nil"/>
              <w:bottom w:val="single" w:sz="4" w:space="0" w:color="auto"/>
              <w:right w:val="single" w:sz="4" w:space="0" w:color="auto"/>
            </w:tcBorders>
            <w:shd w:val="clear" w:color="auto" w:fill="auto"/>
            <w:vAlign w:val="center"/>
            <w:hideMark/>
          </w:tcPr>
          <w:p w14:paraId="54266BC7" w14:textId="429C9338"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R$ 21,59 </w:t>
            </w:r>
          </w:p>
        </w:tc>
        <w:tc>
          <w:tcPr>
            <w:tcW w:w="1342" w:type="dxa"/>
            <w:tcBorders>
              <w:top w:val="nil"/>
              <w:left w:val="nil"/>
              <w:bottom w:val="single" w:sz="4" w:space="0" w:color="auto"/>
              <w:right w:val="single" w:sz="4" w:space="0" w:color="auto"/>
            </w:tcBorders>
            <w:shd w:val="clear" w:color="auto" w:fill="auto"/>
            <w:vAlign w:val="center"/>
            <w:hideMark/>
          </w:tcPr>
          <w:p w14:paraId="61019D44" w14:textId="1E2FBB15"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17.228,82 </w:t>
            </w:r>
          </w:p>
        </w:tc>
      </w:tr>
      <w:tr w:rsidR="002E5421" w:rsidRPr="002E5421" w14:paraId="79A33321"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E23766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74</w:t>
            </w:r>
          </w:p>
        </w:tc>
        <w:tc>
          <w:tcPr>
            <w:tcW w:w="4879" w:type="dxa"/>
            <w:tcBorders>
              <w:top w:val="nil"/>
              <w:left w:val="nil"/>
              <w:bottom w:val="single" w:sz="4" w:space="0" w:color="auto"/>
              <w:right w:val="single" w:sz="4" w:space="0" w:color="auto"/>
            </w:tcBorders>
            <w:shd w:val="clear" w:color="auto" w:fill="auto"/>
            <w:vAlign w:val="center"/>
            <w:hideMark/>
          </w:tcPr>
          <w:p w14:paraId="118250C5"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GOIABA,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4F615900"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464514</w:t>
            </w:r>
          </w:p>
        </w:tc>
        <w:tc>
          <w:tcPr>
            <w:tcW w:w="763" w:type="dxa"/>
            <w:tcBorders>
              <w:top w:val="nil"/>
              <w:left w:val="nil"/>
              <w:bottom w:val="single" w:sz="4" w:space="0" w:color="auto"/>
              <w:right w:val="single" w:sz="4" w:space="0" w:color="auto"/>
            </w:tcBorders>
            <w:shd w:val="clear" w:color="auto" w:fill="auto"/>
            <w:vAlign w:val="center"/>
            <w:hideMark/>
          </w:tcPr>
          <w:p w14:paraId="64A0411F"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72EF203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803</w:t>
            </w:r>
          </w:p>
        </w:tc>
        <w:tc>
          <w:tcPr>
            <w:tcW w:w="865" w:type="dxa"/>
            <w:tcBorders>
              <w:top w:val="nil"/>
              <w:left w:val="nil"/>
              <w:bottom w:val="single" w:sz="4" w:space="0" w:color="auto"/>
              <w:right w:val="single" w:sz="4" w:space="0" w:color="auto"/>
            </w:tcBorders>
            <w:shd w:val="clear" w:color="auto" w:fill="auto"/>
            <w:noWrap/>
            <w:vAlign w:val="center"/>
            <w:hideMark/>
          </w:tcPr>
          <w:p w14:paraId="5AB3FC01" w14:textId="3CE899A5"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R$ 16,26 </w:t>
            </w:r>
          </w:p>
        </w:tc>
        <w:tc>
          <w:tcPr>
            <w:tcW w:w="1342" w:type="dxa"/>
            <w:tcBorders>
              <w:top w:val="nil"/>
              <w:left w:val="nil"/>
              <w:bottom w:val="single" w:sz="4" w:space="0" w:color="auto"/>
              <w:right w:val="single" w:sz="4" w:space="0" w:color="auto"/>
            </w:tcBorders>
            <w:shd w:val="clear" w:color="auto" w:fill="auto"/>
            <w:vAlign w:val="center"/>
            <w:hideMark/>
          </w:tcPr>
          <w:p w14:paraId="45D78F59" w14:textId="585F34B9"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w:t>
            </w:r>
            <w:r w:rsidR="00EC17A9" w:rsidRPr="002E5421">
              <w:rPr>
                <w:rFonts w:ascii="Arial" w:eastAsia="Times New Roman" w:hAnsi="Arial" w:cs="Arial"/>
                <w:sz w:val="16"/>
                <w:szCs w:val="16"/>
              </w:rPr>
              <w:t xml:space="preserve">13.056,78 </w:t>
            </w:r>
          </w:p>
        </w:tc>
      </w:tr>
      <w:tr w:rsidR="002E5421" w:rsidRPr="002E5421" w14:paraId="65494664"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4ED651D"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lastRenderedPageBreak/>
              <w:t>75</w:t>
            </w:r>
          </w:p>
        </w:tc>
        <w:tc>
          <w:tcPr>
            <w:tcW w:w="4879" w:type="dxa"/>
            <w:tcBorders>
              <w:top w:val="nil"/>
              <w:left w:val="nil"/>
              <w:bottom w:val="single" w:sz="4" w:space="0" w:color="auto"/>
              <w:right w:val="single" w:sz="4" w:space="0" w:color="auto"/>
            </w:tcBorders>
            <w:shd w:val="clear" w:color="auto" w:fill="auto"/>
            <w:vAlign w:val="center"/>
            <w:hideMark/>
          </w:tcPr>
          <w:p w14:paraId="224CC136"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MARACUJÁ,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759CE684"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464474</w:t>
            </w:r>
          </w:p>
        </w:tc>
        <w:tc>
          <w:tcPr>
            <w:tcW w:w="763" w:type="dxa"/>
            <w:tcBorders>
              <w:top w:val="nil"/>
              <w:left w:val="nil"/>
              <w:bottom w:val="single" w:sz="4" w:space="0" w:color="auto"/>
              <w:right w:val="single" w:sz="4" w:space="0" w:color="auto"/>
            </w:tcBorders>
            <w:shd w:val="clear" w:color="auto" w:fill="auto"/>
            <w:vAlign w:val="center"/>
            <w:hideMark/>
          </w:tcPr>
          <w:p w14:paraId="1F44551C"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1B81D01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842</w:t>
            </w:r>
          </w:p>
        </w:tc>
        <w:tc>
          <w:tcPr>
            <w:tcW w:w="865" w:type="dxa"/>
            <w:tcBorders>
              <w:top w:val="nil"/>
              <w:left w:val="nil"/>
              <w:bottom w:val="single" w:sz="4" w:space="0" w:color="auto"/>
              <w:right w:val="single" w:sz="4" w:space="0" w:color="auto"/>
            </w:tcBorders>
            <w:shd w:val="clear" w:color="auto" w:fill="auto"/>
            <w:noWrap/>
            <w:vAlign w:val="center"/>
            <w:hideMark/>
          </w:tcPr>
          <w:p w14:paraId="5E18CFAE" w14:textId="6FDB8730"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R$ 36,48 </w:t>
            </w:r>
          </w:p>
        </w:tc>
        <w:tc>
          <w:tcPr>
            <w:tcW w:w="1342" w:type="dxa"/>
            <w:tcBorders>
              <w:top w:val="nil"/>
              <w:left w:val="nil"/>
              <w:bottom w:val="single" w:sz="4" w:space="0" w:color="auto"/>
              <w:right w:val="single" w:sz="4" w:space="0" w:color="auto"/>
            </w:tcBorders>
            <w:shd w:val="clear" w:color="auto" w:fill="auto"/>
            <w:vAlign w:val="center"/>
            <w:hideMark/>
          </w:tcPr>
          <w:p w14:paraId="78E4316E" w14:textId="71CDE7A2" w:rsidR="00EC17A9" w:rsidRPr="002E5421" w:rsidRDefault="00A84F07"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w:t>
            </w:r>
            <w:r w:rsidR="00EC17A9" w:rsidRPr="002E5421">
              <w:rPr>
                <w:rFonts w:ascii="Arial" w:eastAsia="Times New Roman" w:hAnsi="Arial" w:cs="Arial"/>
                <w:sz w:val="16"/>
                <w:szCs w:val="16"/>
              </w:rPr>
              <w:t xml:space="preserve"> 30.716,16 </w:t>
            </w:r>
          </w:p>
        </w:tc>
      </w:tr>
      <w:tr w:rsidR="002E5421" w:rsidRPr="002E5421" w14:paraId="011D50FD" w14:textId="77777777" w:rsidTr="00EC17A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71E46B7"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76</w:t>
            </w:r>
          </w:p>
        </w:tc>
        <w:tc>
          <w:tcPr>
            <w:tcW w:w="4879" w:type="dxa"/>
            <w:tcBorders>
              <w:top w:val="nil"/>
              <w:left w:val="nil"/>
              <w:bottom w:val="single" w:sz="4" w:space="0" w:color="auto"/>
              <w:right w:val="single" w:sz="4" w:space="0" w:color="auto"/>
            </w:tcBorders>
            <w:shd w:val="clear" w:color="auto" w:fill="auto"/>
            <w:vAlign w:val="center"/>
            <w:hideMark/>
          </w:tcPr>
          <w:p w14:paraId="6F8BB2E5" w14:textId="77777777" w:rsidR="00EC17A9" w:rsidRPr="002E5421" w:rsidRDefault="00EC17A9" w:rsidP="00CA6143">
            <w:pPr>
              <w:jc w:val="both"/>
              <w:rPr>
                <w:rFonts w:ascii="Arial" w:eastAsia="Times New Roman" w:hAnsi="Arial" w:cs="Arial"/>
                <w:sz w:val="16"/>
                <w:szCs w:val="16"/>
              </w:rPr>
            </w:pPr>
            <w:r w:rsidRPr="002E5421">
              <w:rPr>
                <w:rFonts w:ascii="Arial" w:eastAsia="Times New Roman" w:hAnsi="Arial" w:cs="Arial"/>
                <w:sz w:val="16"/>
                <w:szCs w:val="16"/>
              </w:rPr>
              <w:t>POLPA DE FRUTA INTEGRAL DE TAPEREBÁ,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98" w:type="dxa"/>
            <w:tcBorders>
              <w:top w:val="nil"/>
              <w:left w:val="nil"/>
              <w:bottom w:val="single" w:sz="4" w:space="0" w:color="auto"/>
              <w:right w:val="single" w:sz="4" w:space="0" w:color="auto"/>
            </w:tcBorders>
            <w:shd w:val="clear" w:color="auto" w:fill="auto"/>
            <w:vAlign w:val="center"/>
            <w:hideMark/>
          </w:tcPr>
          <w:p w14:paraId="5D5AE1EB"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464485</w:t>
            </w:r>
          </w:p>
        </w:tc>
        <w:tc>
          <w:tcPr>
            <w:tcW w:w="763" w:type="dxa"/>
            <w:tcBorders>
              <w:top w:val="nil"/>
              <w:left w:val="nil"/>
              <w:bottom w:val="single" w:sz="4" w:space="0" w:color="auto"/>
              <w:right w:val="single" w:sz="4" w:space="0" w:color="auto"/>
            </w:tcBorders>
            <w:shd w:val="clear" w:color="auto" w:fill="auto"/>
            <w:vAlign w:val="center"/>
            <w:hideMark/>
          </w:tcPr>
          <w:p w14:paraId="0299CF6A"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496" w:type="dxa"/>
            <w:tcBorders>
              <w:top w:val="nil"/>
              <w:left w:val="nil"/>
              <w:bottom w:val="single" w:sz="4" w:space="0" w:color="auto"/>
              <w:right w:val="single" w:sz="4" w:space="0" w:color="auto"/>
            </w:tcBorders>
            <w:shd w:val="clear" w:color="auto" w:fill="auto"/>
            <w:vAlign w:val="center"/>
            <w:hideMark/>
          </w:tcPr>
          <w:p w14:paraId="61B6BD38" w14:textId="77777777" w:rsidR="00EC17A9" w:rsidRPr="002E5421" w:rsidRDefault="00EC17A9" w:rsidP="00EC17A9">
            <w:pPr>
              <w:jc w:val="center"/>
              <w:rPr>
                <w:rFonts w:ascii="Arial" w:eastAsia="Times New Roman" w:hAnsi="Arial" w:cs="Arial"/>
                <w:sz w:val="16"/>
                <w:szCs w:val="16"/>
              </w:rPr>
            </w:pPr>
            <w:r w:rsidRPr="002E5421">
              <w:rPr>
                <w:rFonts w:ascii="Arial" w:eastAsia="Times New Roman" w:hAnsi="Arial" w:cs="Arial"/>
                <w:sz w:val="16"/>
                <w:szCs w:val="16"/>
              </w:rPr>
              <w:t>537</w:t>
            </w:r>
          </w:p>
        </w:tc>
        <w:tc>
          <w:tcPr>
            <w:tcW w:w="865" w:type="dxa"/>
            <w:tcBorders>
              <w:top w:val="nil"/>
              <w:left w:val="nil"/>
              <w:bottom w:val="single" w:sz="4" w:space="0" w:color="auto"/>
              <w:right w:val="single" w:sz="4" w:space="0" w:color="auto"/>
            </w:tcBorders>
            <w:shd w:val="clear" w:color="auto" w:fill="auto"/>
            <w:noWrap/>
            <w:vAlign w:val="center"/>
            <w:hideMark/>
          </w:tcPr>
          <w:p w14:paraId="3A85F187" w14:textId="081ADECC"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R$ 18,33 </w:t>
            </w:r>
          </w:p>
        </w:tc>
        <w:tc>
          <w:tcPr>
            <w:tcW w:w="1342" w:type="dxa"/>
            <w:tcBorders>
              <w:top w:val="nil"/>
              <w:left w:val="nil"/>
              <w:bottom w:val="single" w:sz="4" w:space="0" w:color="auto"/>
              <w:right w:val="single" w:sz="4" w:space="0" w:color="auto"/>
            </w:tcBorders>
            <w:shd w:val="clear" w:color="auto" w:fill="auto"/>
            <w:vAlign w:val="center"/>
            <w:hideMark/>
          </w:tcPr>
          <w:p w14:paraId="3F8F8CE7" w14:textId="0BE4B124" w:rsidR="00EC17A9" w:rsidRPr="002E5421" w:rsidRDefault="00EC17A9" w:rsidP="00A84F07">
            <w:pPr>
              <w:jc w:val="center"/>
              <w:rPr>
                <w:rFonts w:ascii="Arial" w:eastAsia="Times New Roman" w:hAnsi="Arial" w:cs="Arial"/>
                <w:sz w:val="16"/>
                <w:szCs w:val="16"/>
              </w:rPr>
            </w:pPr>
            <w:r w:rsidRPr="002E5421">
              <w:rPr>
                <w:rFonts w:ascii="Arial" w:eastAsia="Times New Roman" w:hAnsi="Arial" w:cs="Arial"/>
                <w:sz w:val="16"/>
                <w:szCs w:val="16"/>
              </w:rPr>
              <w:t xml:space="preserve"> R$ 9.843,21 </w:t>
            </w:r>
          </w:p>
        </w:tc>
      </w:tr>
      <w:tr w:rsidR="00EC17A9" w:rsidRPr="002E5421" w14:paraId="6C0DE259" w14:textId="77777777" w:rsidTr="00A84F07">
        <w:trPr>
          <w:trHeight w:val="300"/>
        </w:trPr>
        <w:tc>
          <w:tcPr>
            <w:tcW w:w="832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8AFEF" w14:textId="77777777" w:rsidR="00EC17A9" w:rsidRPr="002E5421" w:rsidRDefault="00EC17A9" w:rsidP="00EC17A9">
            <w:pPr>
              <w:jc w:val="right"/>
              <w:rPr>
                <w:rFonts w:ascii="Arial" w:eastAsia="Times New Roman" w:hAnsi="Arial" w:cs="Arial"/>
                <w:b/>
                <w:bCs/>
                <w:sz w:val="16"/>
                <w:szCs w:val="16"/>
              </w:rPr>
            </w:pPr>
            <w:r w:rsidRPr="002E5421">
              <w:rPr>
                <w:rFonts w:ascii="Arial" w:eastAsia="Times New Roman" w:hAnsi="Arial" w:cs="Arial"/>
                <w:b/>
                <w:bCs/>
                <w:sz w:val="16"/>
                <w:szCs w:val="16"/>
              </w:rPr>
              <w:t>VALOR TOTAL</w:t>
            </w:r>
          </w:p>
        </w:tc>
        <w:tc>
          <w:tcPr>
            <w:tcW w:w="1342" w:type="dxa"/>
            <w:tcBorders>
              <w:top w:val="nil"/>
              <w:left w:val="nil"/>
              <w:bottom w:val="single" w:sz="4" w:space="0" w:color="auto"/>
              <w:right w:val="single" w:sz="4" w:space="0" w:color="auto"/>
            </w:tcBorders>
            <w:shd w:val="clear" w:color="auto" w:fill="auto"/>
            <w:noWrap/>
            <w:vAlign w:val="center"/>
            <w:hideMark/>
          </w:tcPr>
          <w:p w14:paraId="34423C3E" w14:textId="77777777" w:rsidR="00EC17A9" w:rsidRPr="002E5421" w:rsidRDefault="00EC17A9" w:rsidP="00EC17A9">
            <w:pPr>
              <w:jc w:val="right"/>
              <w:rPr>
                <w:rFonts w:ascii="Arial" w:eastAsia="Times New Roman" w:hAnsi="Arial" w:cs="Arial"/>
                <w:b/>
                <w:bCs/>
                <w:sz w:val="16"/>
                <w:szCs w:val="16"/>
              </w:rPr>
            </w:pPr>
            <w:r w:rsidRPr="002E5421">
              <w:rPr>
                <w:rFonts w:ascii="Arial" w:eastAsia="Times New Roman" w:hAnsi="Arial" w:cs="Arial"/>
                <w:b/>
                <w:bCs/>
                <w:sz w:val="16"/>
                <w:szCs w:val="16"/>
              </w:rPr>
              <w:t xml:space="preserve"> R$     908.462,39 </w:t>
            </w:r>
          </w:p>
        </w:tc>
      </w:tr>
    </w:tbl>
    <w:p w14:paraId="2CEBE1D0" w14:textId="77777777" w:rsidR="00EC17A9" w:rsidRPr="002E5421" w:rsidRDefault="00EC17A9" w:rsidP="00EC17A9">
      <w:pPr>
        <w:pStyle w:val="Nvel02"/>
        <w:numPr>
          <w:ilvl w:val="0"/>
          <w:numId w:val="0"/>
        </w:numPr>
      </w:pPr>
    </w:p>
    <w:p w14:paraId="6B1F508D" w14:textId="77777777" w:rsidR="003C5ED2" w:rsidRPr="002E5421" w:rsidRDefault="00527155" w:rsidP="003C5ED2">
      <w:pPr>
        <w:numPr>
          <w:ilvl w:val="2"/>
          <w:numId w:val="18"/>
        </w:numPr>
        <w:spacing w:before="120" w:after="120" w:line="276" w:lineRule="auto"/>
        <w:ind w:left="930"/>
        <w:jc w:val="both"/>
        <w:rPr>
          <w:rFonts w:ascii="Arial" w:eastAsia="Times New Roman" w:hAnsi="Arial" w:cs="Arial"/>
          <w:b/>
          <w:i/>
          <w:sz w:val="20"/>
          <w:szCs w:val="20"/>
        </w:rPr>
      </w:pPr>
      <w:bookmarkStart w:id="5" w:name="_Hlk171370816"/>
      <w:r w:rsidRPr="002E5421">
        <w:rPr>
          <w:rFonts w:ascii="Arial" w:eastAsia="Times New Roman" w:hAnsi="Arial" w:cs="Arial"/>
          <w:i/>
          <w:sz w:val="20"/>
          <w:szCs w:val="20"/>
        </w:rPr>
        <w:t xml:space="preserve"> </w:t>
      </w:r>
      <w:r w:rsidR="003C5ED2" w:rsidRPr="002E5421">
        <w:rPr>
          <w:rFonts w:ascii="Arial" w:eastAsia="Times New Roman" w:hAnsi="Arial" w:cs="Arial"/>
          <w:i/>
          <w:sz w:val="20"/>
          <w:szCs w:val="20"/>
        </w:rPr>
        <w:t>Estimativas de consumo individualizadas, do órgão gerenciador e órgão(s) e entidade(s) participante(s).</w:t>
      </w:r>
    </w:p>
    <w:p w14:paraId="5A7B9549" w14:textId="0FADED13" w:rsidR="004E55BE" w:rsidRPr="002E5421" w:rsidRDefault="004E55BE" w:rsidP="003C5ED2">
      <w:pPr>
        <w:numPr>
          <w:ilvl w:val="2"/>
          <w:numId w:val="18"/>
        </w:numPr>
        <w:spacing w:before="120" w:after="120" w:line="276" w:lineRule="auto"/>
        <w:ind w:left="930"/>
        <w:jc w:val="both"/>
        <w:rPr>
          <w:rFonts w:ascii="Arial" w:eastAsia="Times New Roman" w:hAnsi="Arial" w:cs="Arial"/>
          <w:b/>
          <w:i/>
          <w:sz w:val="20"/>
          <w:szCs w:val="20"/>
        </w:rPr>
      </w:pPr>
      <w:r w:rsidRPr="002E5421">
        <w:rPr>
          <w:rFonts w:ascii="Arial" w:eastAsia="Times New Roman" w:hAnsi="Arial" w:cs="Arial"/>
          <w:i/>
          <w:sz w:val="20"/>
          <w:szCs w:val="20"/>
        </w:rPr>
        <w:t xml:space="preserve"> Os quantitativos mínimos foram definidos com base na estimativa de consumo mensal de cada item, conforme previsto no cardápio elaborado pela nutricionista responsável técnica, considerando as necessidades nutricionais e a regularidade da oferta da alimentação.</w:t>
      </w:r>
    </w:p>
    <w:tbl>
      <w:tblPr>
        <w:tblW w:w="9671" w:type="dxa"/>
        <w:tblInd w:w="55" w:type="dxa"/>
        <w:tblCellMar>
          <w:left w:w="70" w:type="dxa"/>
          <w:right w:w="70" w:type="dxa"/>
        </w:tblCellMar>
        <w:tblLook w:val="04A0" w:firstRow="1" w:lastRow="0" w:firstColumn="1" w:lastColumn="0" w:noHBand="0" w:noVBand="1"/>
      </w:tblPr>
      <w:tblGrid>
        <w:gridCol w:w="523"/>
        <w:gridCol w:w="4879"/>
        <w:gridCol w:w="772"/>
        <w:gridCol w:w="1154"/>
        <w:gridCol w:w="1154"/>
        <w:gridCol w:w="1189"/>
      </w:tblGrid>
      <w:tr w:rsidR="002E5421" w:rsidRPr="002E5421" w14:paraId="2A9A1E77" w14:textId="77777777" w:rsidTr="00712EC9">
        <w:trPr>
          <w:trHeight w:val="600"/>
        </w:trPr>
        <w:tc>
          <w:tcPr>
            <w:tcW w:w="96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FCA030" w14:textId="4BDC72A7" w:rsidR="00712EC9" w:rsidRPr="002E5421" w:rsidRDefault="00712EC9" w:rsidP="00712EC9">
            <w:pPr>
              <w:rPr>
                <w:rFonts w:ascii="Arial" w:eastAsia="Times New Roman" w:hAnsi="Arial" w:cs="Arial"/>
                <w:sz w:val="16"/>
                <w:szCs w:val="16"/>
              </w:rPr>
            </w:pPr>
            <w:r w:rsidRPr="002E5421">
              <w:rPr>
                <w:rFonts w:ascii="Arial" w:eastAsia="Times New Roman" w:hAnsi="Arial" w:cs="Arial"/>
                <w:b/>
                <w:i/>
                <w:sz w:val="20"/>
                <w:szCs w:val="20"/>
              </w:rPr>
              <w:t>Órgão Gerenciador: UASG 158273 – IFAM CSGC</w:t>
            </w:r>
          </w:p>
        </w:tc>
      </w:tr>
      <w:tr w:rsidR="002E5421" w:rsidRPr="002E5421" w14:paraId="3948E028" w14:textId="77777777" w:rsidTr="00712EC9">
        <w:trPr>
          <w:trHeight w:val="600"/>
        </w:trPr>
        <w:tc>
          <w:tcPr>
            <w:tcW w:w="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5D0F2" w14:textId="77777777" w:rsidR="00712EC9" w:rsidRPr="002E5421" w:rsidRDefault="00712EC9" w:rsidP="00712EC9">
            <w:pPr>
              <w:jc w:val="center"/>
              <w:rPr>
                <w:rFonts w:ascii="Arial" w:eastAsia="Times New Roman" w:hAnsi="Arial" w:cs="Arial"/>
                <w:b/>
                <w:sz w:val="16"/>
                <w:szCs w:val="16"/>
              </w:rPr>
            </w:pPr>
            <w:r w:rsidRPr="002E5421">
              <w:rPr>
                <w:rFonts w:ascii="Arial" w:eastAsia="Times New Roman" w:hAnsi="Arial" w:cs="Arial"/>
                <w:b/>
                <w:sz w:val="16"/>
                <w:szCs w:val="16"/>
              </w:rPr>
              <w:t>ITEM</w:t>
            </w:r>
          </w:p>
        </w:tc>
        <w:tc>
          <w:tcPr>
            <w:tcW w:w="4879" w:type="dxa"/>
            <w:tcBorders>
              <w:top w:val="single" w:sz="4" w:space="0" w:color="auto"/>
              <w:left w:val="nil"/>
              <w:bottom w:val="single" w:sz="4" w:space="0" w:color="auto"/>
              <w:right w:val="single" w:sz="4" w:space="0" w:color="auto"/>
            </w:tcBorders>
            <w:shd w:val="clear" w:color="auto" w:fill="auto"/>
            <w:vAlign w:val="center"/>
            <w:hideMark/>
          </w:tcPr>
          <w:p w14:paraId="6F4DB58B" w14:textId="77777777" w:rsidR="00712EC9" w:rsidRPr="002E5421" w:rsidRDefault="00712EC9" w:rsidP="00712EC9">
            <w:pPr>
              <w:ind w:hanging="6"/>
              <w:jc w:val="center"/>
              <w:rPr>
                <w:rFonts w:ascii="Arial" w:eastAsia="Times New Roman" w:hAnsi="Arial" w:cs="Arial"/>
                <w:b/>
                <w:sz w:val="16"/>
                <w:szCs w:val="16"/>
              </w:rPr>
            </w:pPr>
            <w:r w:rsidRPr="002E5421">
              <w:rPr>
                <w:rFonts w:ascii="Arial" w:eastAsia="Times New Roman" w:hAnsi="Arial" w:cs="Arial"/>
                <w:b/>
                <w:sz w:val="16"/>
                <w:szCs w:val="16"/>
              </w:rPr>
              <w:t>ESPECIFICAÇÃO</w:t>
            </w:r>
          </w:p>
        </w:tc>
        <w:tc>
          <w:tcPr>
            <w:tcW w:w="772" w:type="dxa"/>
            <w:tcBorders>
              <w:top w:val="single" w:sz="4" w:space="0" w:color="auto"/>
              <w:left w:val="nil"/>
              <w:bottom w:val="single" w:sz="4" w:space="0" w:color="auto"/>
              <w:right w:val="single" w:sz="4" w:space="0" w:color="auto"/>
            </w:tcBorders>
            <w:shd w:val="clear" w:color="auto" w:fill="auto"/>
            <w:vAlign w:val="center"/>
            <w:hideMark/>
          </w:tcPr>
          <w:p w14:paraId="47B37B0A" w14:textId="77777777" w:rsidR="00712EC9" w:rsidRPr="002E5421" w:rsidRDefault="00712EC9" w:rsidP="00712EC9">
            <w:pPr>
              <w:jc w:val="center"/>
              <w:rPr>
                <w:rFonts w:ascii="Arial" w:eastAsia="Times New Roman" w:hAnsi="Arial" w:cs="Arial"/>
                <w:b/>
                <w:sz w:val="16"/>
                <w:szCs w:val="16"/>
              </w:rPr>
            </w:pPr>
            <w:r w:rsidRPr="002E5421">
              <w:rPr>
                <w:rFonts w:ascii="Arial" w:eastAsia="Times New Roman" w:hAnsi="Arial" w:cs="Arial"/>
                <w:b/>
                <w:sz w:val="16"/>
                <w:szCs w:val="16"/>
              </w:rPr>
              <w:t>UND DE MEDIDA</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4B83FD75" w14:textId="012D29A9" w:rsidR="00712EC9" w:rsidRPr="002E5421" w:rsidRDefault="00712EC9" w:rsidP="00712EC9">
            <w:pPr>
              <w:jc w:val="center"/>
              <w:rPr>
                <w:rFonts w:ascii="Arial" w:eastAsia="Times New Roman" w:hAnsi="Arial" w:cs="Arial"/>
                <w:b/>
                <w:sz w:val="16"/>
                <w:szCs w:val="16"/>
              </w:rPr>
            </w:pPr>
            <w:r w:rsidRPr="002E5421">
              <w:rPr>
                <w:rFonts w:ascii="Arial" w:eastAsia="Times New Roman" w:hAnsi="Arial" w:cs="Arial"/>
                <w:b/>
                <w:sz w:val="16"/>
                <w:szCs w:val="16"/>
              </w:rPr>
              <w:t>REQUISIÇÃO MÍNIMA</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219F4EA4" w14:textId="2D4CD5F6" w:rsidR="00712EC9" w:rsidRPr="002E5421" w:rsidRDefault="00712EC9" w:rsidP="00712EC9">
            <w:pPr>
              <w:jc w:val="center"/>
              <w:rPr>
                <w:rFonts w:ascii="Arial" w:eastAsia="Times New Roman" w:hAnsi="Arial" w:cs="Arial"/>
                <w:b/>
                <w:sz w:val="16"/>
                <w:szCs w:val="16"/>
              </w:rPr>
            </w:pPr>
            <w:r w:rsidRPr="002E5421">
              <w:rPr>
                <w:rFonts w:ascii="Arial" w:eastAsia="Times New Roman" w:hAnsi="Arial" w:cs="Arial"/>
                <w:b/>
                <w:sz w:val="16"/>
                <w:szCs w:val="16"/>
              </w:rPr>
              <w:t>REQUISIÇÃO MÁXIMA</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98BAF2" w14:textId="43F92545" w:rsidR="00712EC9" w:rsidRPr="002E5421" w:rsidRDefault="00712EC9" w:rsidP="00712EC9">
            <w:pPr>
              <w:jc w:val="center"/>
              <w:rPr>
                <w:rFonts w:ascii="Arial" w:eastAsia="Times New Roman" w:hAnsi="Arial" w:cs="Arial"/>
                <w:sz w:val="16"/>
                <w:szCs w:val="16"/>
              </w:rPr>
            </w:pPr>
            <w:r w:rsidRPr="002E5421">
              <w:rPr>
                <w:rFonts w:ascii="Arial" w:eastAsia="Times New Roman" w:hAnsi="Arial" w:cs="Arial"/>
                <w:sz w:val="16"/>
                <w:szCs w:val="16"/>
              </w:rPr>
              <w:t>QUANTIDADE TOTAL</w:t>
            </w:r>
          </w:p>
        </w:tc>
      </w:tr>
      <w:tr w:rsidR="002E5421" w:rsidRPr="002E5421" w14:paraId="3B4DFA71" w14:textId="77777777" w:rsidTr="00712EC9">
        <w:trPr>
          <w:trHeight w:val="12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6D33F3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w:t>
            </w:r>
          </w:p>
        </w:tc>
        <w:tc>
          <w:tcPr>
            <w:tcW w:w="4879" w:type="dxa"/>
            <w:tcBorders>
              <w:top w:val="nil"/>
              <w:left w:val="nil"/>
              <w:bottom w:val="single" w:sz="4" w:space="0" w:color="auto"/>
              <w:right w:val="single" w:sz="4" w:space="0" w:color="auto"/>
            </w:tcBorders>
            <w:shd w:val="clear" w:color="auto" w:fill="auto"/>
            <w:vAlign w:val="center"/>
            <w:hideMark/>
          </w:tcPr>
          <w:p w14:paraId="512E3AD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ATUM EM LATA, pescado em conserva, tipo atum, preparados com pescado fresco, limpo, eviscerado, apresentação: sólido, conservado em óleo comestível, com aspecto cor cheiro e sabor próprio, isento de ferrugem e danificação das latas, sujidades, parasitos e larvas, acondicionado em lata com 170 gramas.</w:t>
            </w:r>
          </w:p>
        </w:tc>
        <w:tc>
          <w:tcPr>
            <w:tcW w:w="772" w:type="dxa"/>
            <w:tcBorders>
              <w:top w:val="nil"/>
              <w:left w:val="nil"/>
              <w:bottom w:val="single" w:sz="4" w:space="0" w:color="auto"/>
              <w:right w:val="single" w:sz="4" w:space="0" w:color="auto"/>
            </w:tcBorders>
            <w:shd w:val="clear" w:color="auto" w:fill="auto"/>
            <w:vAlign w:val="center"/>
            <w:hideMark/>
          </w:tcPr>
          <w:p w14:paraId="4CC128C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Lata de 170 g</w:t>
            </w:r>
          </w:p>
        </w:tc>
        <w:tc>
          <w:tcPr>
            <w:tcW w:w="1154" w:type="dxa"/>
            <w:tcBorders>
              <w:top w:val="nil"/>
              <w:left w:val="nil"/>
              <w:bottom w:val="single" w:sz="4" w:space="0" w:color="auto"/>
              <w:right w:val="single" w:sz="4" w:space="0" w:color="auto"/>
            </w:tcBorders>
            <w:shd w:val="clear" w:color="auto" w:fill="auto"/>
            <w:vAlign w:val="center"/>
          </w:tcPr>
          <w:p w14:paraId="294643B8" w14:textId="67A0A63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149</w:t>
            </w:r>
          </w:p>
        </w:tc>
        <w:tc>
          <w:tcPr>
            <w:tcW w:w="1154" w:type="dxa"/>
            <w:tcBorders>
              <w:top w:val="nil"/>
              <w:left w:val="nil"/>
              <w:bottom w:val="single" w:sz="4" w:space="0" w:color="auto"/>
              <w:right w:val="single" w:sz="4" w:space="0" w:color="auto"/>
            </w:tcBorders>
            <w:shd w:val="clear" w:color="auto" w:fill="auto"/>
            <w:vAlign w:val="center"/>
          </w:tcPr>
          <w:p w14:paraId="07A0B321" w14:textId="274759A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1488</w:t>
            </w:r>
          </w:p>
        </w:tc>
        <w:tc>
          <w:tcPr>
            <w:tcW w:w="1189" w:type="dxa"/>
            <w:tcBorders>
              <w:top w:val="nil"/>
              <w:left w:val="nil"/>
              <w:bottom w:val="single" w:sz="4" w:space="0" w:color="auto"/>
              <w:right w:val="single" w:sz="4" w:space="0" w:color="auto"/>
            </w:tcBorders>
            <w:shd w:val="clear" w:color="auto" w:fill="auto"/>
            <w:vAlign w:val="center"/>
            <w:hideMark/>
          </w:tcPr>
          <w:p w14:paraId="3B049ED4" w14:textId="3CB15EA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1488</w:t>
            </w:r>
          </w:p>
        </w:tc>
      </w:tr>
      <w:tr w:rsidR="002E5421" w:rsidRPr="002E5421" w14:paraId="08E6D443" w14:textId="77777777" w:rsidTr="005A68C4">
        <w:trPr>
          <w:trHeight w:val="28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98D8935"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w:t>
            </w:r>
          </w:p>
        </w:tc>
        <w:tc>
          <w:tcPr>
            <w:tcW w:w="4879" w:type="dxa"/>
            <w:tcBorders>
              <w:top w:val="nil"/>
              <w:left w:val="nil"/>
              <w:bottom w:val="single" w:sz="4" w:space="0" w:color="auto"/>
              <w:right w:val="single" w:sz="4" w:space="0" w:color="auto"/>
            </w:tcBorders>
            <w:shd w:val="clear" w:color="auto" w:fill="auto"/>
            <w:vAlign w:val="center"/>
            <w:hideMark/>
          </w:tcPr>
          <w:p w14:paraId="05D58D0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 xml:space="preserve">CARNE BOVINA ACÉM, PEÇA INTEIRA, de 1ª: em peça inteira, no máximo 10% de gordura. Proveniente de machos da espécie bovina, sadios, abatidos sob inspeção veterinária. A carne bovina acém congelada deve apresentar-se livre de parasitas e de qualquer substância contaminante que possa alterá-la ou encobrir alguma alteração. Devendo ser congelada e transportada à temperatura de -18º C (dezoito graus centígrados negativos) ou inferior. Características gerais: o produto não deverá apresentar superfície úmida, pegajosa, exudato ou partes flácidas ou de consistência anormal, com indícios de fermentação pútrida. </w:t>
            </w:r>
            <w:r w:rsidRPr="002E5421">
              <w:rPr>
                <w:rFonts w:ascii="Arial" w:eastAsia="Times New Roman" w:hAnsi="Arial" w:cs="Arial"/>
                <w:sz w:val="16"/>
                <w:szCs w:val="16"/>
              </w:rPr>
              <w:lastRenderedPageBreak/>
              <w:t>Características organolépticas: Aspecto próprio de cada espécie, não amolecido e nem pegajoso; Cor própria de cada espécie, sem manchas esverdeadas; Cheiro próprio; Sabor próprio. Embalagem e peso: o produto deverá estar congelado, ser embalado a vácuo, em embalagem plástica flexível, atóxica, resistente, transparente. Embalagem íntegra, sem sinais de rachaduras na superfície, sem furos e sem acúmulos, protegida externamente em caixa de papelão rotulada reforçada, com as abas superior e inferior totalmente lacradas contendo até 20 KG. Não serão aceitas embalagens defeituosas que exponham o produto à contaminação e/ou deterioração. Rotulagem: o produto deverá ser rotulado de acordo com a legislação vigente. No rótulo da embalagem deverão estar impressos de forma clara e indelével as seguintes informações: Declarar marca; Nome e endereço do abatedouro, constando obrigatoriamente registro no SIF; Identificação completa do produto, constando inclusive os dizeres: CARNE BOVINA ACÉM; Data de fabricação, prazo de validade e prazo máximo para consumo; temperatura de estocagem, armazenamento e conservação; peso líquido; condições de armazenamento. Data de validade mínima de 6 meses.</w:t>
            </w:r>
          </w:p>
        </w:tc>
        <w:tc>
          <w:tcPr>
            <w:tcW w:w="772" w:type="dxa"/>
            <w:tcBorders>
              <w:top w:val="nil"/>
              <w:left w:val="nil"/>
              <w:bottom w:val="single" w:sz="4" w:space="0" w:color="auto"/>
              <w:right w:val="single" w:sz="4" w:space="0" w:color="auto"/>
            </w:tcBorders>
            <w:shd w:val="clear" w:color="auto" w:fill="auto"/>
            <w:vAlign w:val="center"/>
            <w:hideMark/>
          </w:tcPr>
          <w:p w14:paraId="6685723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KG</w:t>
            </w:r>
          </w:p>
        </w:tc>
        <w:tc>
          <w:tcPr>
            <w:tcW w:w="1154" w:type="dxa"/>
            <w:tcBorders>
              <w:top w:val="nil"/>
              <w:left w:val="nil"/>
              <w:bottom w:val="single" w:sz="4" w:space="0" w:color="auto"/>
              <w:right w:val="single" w:sz="4" w:space="0" w:color="auto"/>
            </w:tcBorders>
            <w:shd w:val="clear" w:color="auto" w:fill="auto"/>
            <w:vAlign w:val="center"/>
          </w:tcPr>
          <w:p w14:paraId="287AF3C2" w14:textId="37BBD24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73</w:t>
            </w:r>
          </w:p>
        </w:tc>
        <w:tc>
          <w:tcPr>
            <w:tcW w:w="1154" w:type="dxa"/>
            <w:tcBorders>
              <w:top w:val="nil"/>
              <w:left w:val="nil"/>
              <w:bottom w:val="single" w:sz="4" w:space="0" w:color="auto"/>
              <w:right w:val="single" w:sz="4" w:space="0" w:color="auto"/>
            </w:tcBorders>
            <w:shd w:val="clear" w:color="auto" w:fill="auto"/>
            <w:vAlign w:val="center"/>
          </w:tcPr>
          <w:p w14:paraId="0FE61C2A" w14:textId="7747DF2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720</w:t>
            </w:r>
          </w:p>
        </w:tc>
        <w:tc>
          <w:tcPr>
            <w:tcW w:w="1189" w:type="dxa"/>
            <w:tcBorders>
              <w:top w:val="nil"/>
              <w:left w:val="nil"/>
              <w:bottom w:val="single" w:sz="4" w:space="0" w:color="auto"/>
              <w:right w:val="single" w:sz="4" w:space="0" w:color="auto"/>
            </w:tcBorders>
            <w:shd w:val="clear" w:color="auto" w:fill="auto"/>
            <w:vAlign w:val="center"/>
            <w:hideMark/>
          </w:tcPr>
          <w:p w14:paraId="09D34410" w14:textId="6B51607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720</w:t>
            </w:r>
          </w:p>
        </w:tc>
      </w:tr>
      <w:tr w:rsidR="002E5421" w:rsidRPr="002E5421" w14:paraId="72E1CB29" w14:textId="77777777" w:rsidTr="00712EC9">
        <w:trPr>
          <w:trHeight w:val="580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A69B58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3</w:t>
            </w:r>
          </w:p>
        </w:tc>
        <w:tc>
          <w:tcPr>
            <w:tcW w:w="4879" w:type="dxa"/>
            <w:tcBorders>
              <w:top w:val="nil"/>
              <w:left w:val="nil"/>
              <w:bottom w:val="single" w:sz="4" w:space="0" w:color="auto"/>
              <w:right w:val="single" w:sz="4" w:space="0" w:color="auto"/>
            </w:tcBorders>
            <w:shd w:val="clear" w:color="auto" w:fill="auto"/>
            <w:vAlign w:val="center"/>
            <w:hideMark/>
          </w:tcPr>
          <w:p w14:paraId="6465D5CE"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CARNE BOVINA ACÉM EM CUBOS, de 1ª: cortada em cubos uniformes com dimensões de 3 cm x 3 cm x 3 cm, no máximo 10% de gordura. Proveniente de machos da espécie bovina, sadios, abatidos sob inspeção veterinária. A carne bovina acém congelada deve apresentar-se livre de parasitas e de qualquer substância contaminante que possa alterá-la ou encobrir alguma alteração. Devendo ser congelada e transportada à temperatura de -18º C (dezoito graus centígrados negativos) ou inferior. Características gerais: o produto não deverá apresentar superfície úmida, pegajosa, exudato ou partes flácidas ou de consistência anormal, com indícios de fermentação pútrida. Características organolépticas: Aspecto próprio de cada espécie, não amolecido e nem pegajoso; Cor própria de cada espécie, sem manchas esverdeadas; Cheiro próprio; Sabor próprio. Embalagem e peso: o produto deverá estar congelado, ser embalado a vácuo, em embalagem plástica flexível, atóxica, resistente, transparente, em pacotes de 1 KG. Embalagem íntegra, sem sinais de rachaduras na superfície, sem furos e sem acúmulos, protegida externamente em caixa de papelão rotulada reforçada, com as abas superior e inferior totalmente lacradas contendo até 20 KG. Não serão aceitas embalagens defeituosas que exponham o produto à contaminação e/ou deterioração. Rotulagem: o produto deverá ser rotulado de acordo com a legislação vigente. No rótulo da embalagem deverão estar impressos de forma clara e indelével as seguintes informações: Declarar marca; Nome e endereço do abatedouro, constando obrigatoriamente registro no SIF; Identificação completa do produto, constando inclusive os dizeres: CARNE BOVINA ACÉM; Data de fabricação, prazo de validade e prazo máximo para consumo; temperatura de estocagem, armazenamento e conservação; peso líquido; condições de armazenamento. Data de validade mínima de 6 meses.</w:t>
            </w:r>
          </w:p>
        </w:tc>
        <w:tc>
          <w:tcPr>
            <w:tcW w:w="772" w:type="dxa"/>
            <w:tcBorders>
              <w:top w:val="nil"/>
              <w:left w:val="nil"/>
              <w:bottom w:val="single" w:sz="4" w:space="0" w:color="auto"/>
              <w:right w:val="single" w:sz="4" w:space="0" w:color="auto"/>
            </w:tcBorders>
            <w:shd w:val="clear" w:color="auto" w:fill="auto"/>
            <w:vAlign w:val="center"/>
            <w:hideMark/>
          </w:tcPr>
          <w:p w14:paraId="6808EB6D"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93CA8D0" w14:textId="69EB120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31</w:t>
            </w:r>
          </w:p>
        </w:tc>
        <w:tc>
          <w:tcPr>
            <w:tcW w:w="1154" w:type="dxa"/>
            <w:tcBorders>
              <w:top w:val="nil"/>
              <w:left w:val="nil"/>
              <w:bottom w:val="single" w:sz="4" w:space="0" w:color="auto"/>
              <w:right w:val="single" w:sz="4" w:space="0" w:color="auto"/>
            </w:tcBorders>
            <w:shd w:val="clear" w:color="auto" w:fill="auto"/>
            <w:vAlign w:val="center"/>
          </w:tcPr>
          <w:p w14:paraId="672502D6" w14:textId="1B48691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306</w:t>
            </w:r>
          </w:p>
        </w:tc>
        <w:tc>
          <w:tcPr>
            <w:tcW w:w="1189" w:type="dxa"/>
            <w:tcBorders>
              <w:top w:val="nil"/>
              <w:left w:val="nil"/>
              <w:bottom w:val="single" w:sz="4" w:space="0" w:color="auto"/>
              <w:right w:val="single" w:sz="4" w:space="0" w:color="auto"/>
            </w:tcBorders>
            <w:shd w:val="clear" w:color="auto" w:fill="auto"/>
            <w:vAlign w:val="center"/>
            <w:hideMark/>
          </w:tcPr>
          <w:p w14:paraId="11EAAC54" w14:textId="6EEE37B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306</w:t>
            </w:r>
          </w:p>
        </w:tc>
      </w:tr>
      <w:tr w:rsidR="002E5421" w:rsidRPr="002E5421" w14:paraId="53CF9993" w14:textId="77777777" w:rsidTr="00712EC9">
        <w:trPr>
          <w:trHeight w:val="481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B3BCA05"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4</w:t>
            </w:r>
          </w:p>
        </w:tc>
        <w:tc>
          <w:tcPr>
            <w:tcW w:w="4879" w:type="dxa"/>
            <w:tcBorders>
              <w:top w:val="nil"/>
              <w:left w:val="nil"/>
              <w:bottom w:val="single" w:sz="4" w:space="0" w:color="auto"/>
              <w:right w:val="single" w:sz="4" w:space="0" w:color="auto"/>
            </w:tcBorders>
            <w:shd w:val="clear" w:color="auto" w:fill="auto"/>
            <w:vAlign w:val="center"/>
            <w:hideMark/>
          </w:tcPr>
          <w:p w14:paraId="1FC211D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CARNE BOVINA ACÉM EM MOÍDO, de 1ª, no máximo 10% de gordura. Proveniente de machos da espécie bovina, sadios, abatidos sob inspeção veterinária. A carne bovina acém moída congelada, deve apresentar-se livre de parasitas e de qualquer substância contaminante que possa alterá-la ou encobrir alguma alteração. Devendo ser congelada e transportada à temperatura de -18º C (dezoito graus centígrados negativos) ou inferior. Características gerais: o produto não deverá apresentar superfície úmida, pegajosa, exudato ou partes flácidas ou de consistência anormal, com indícios de fermentação pútrida. Características organolépticas: Aspecto próprio de cada espécie, não amolecido e nem pegajoso; Cor própria de cada espécie, sem manchas esverdeadas; Cheiro próprio; Sabor próprio. Embalagem e peso: o produto deverá estar congelado, ser embalado a vácuo, em embalagem plástica flexível, atóxica, resistente, transparente, em pacotes de 1 KG. Embalagem íntegra, sem sinais de rachaduras na superfície, sem furos e sem acúmulos, protegida externamente em caixa de papelão rotulada reforçada, com as abas superior e inferior totalmente lacradas contendo até 20KG. Não serão aceitas embalagens defeituosas que exponham o produto à contaminação e/ou deterioração. Rotulagem: o produto deverá ser rotulado de acordo com a legislação vigente. No rótulo da embalagem deverão estar impressos de forma clara e indelével as seguintes informações: Declarar marca; Nome e endereço do abatedouro, constando obrigatoriamente registro no SIF; Identificação completa do produto, constando inclusive os dizeres: CARNE BOVINA ACÉM MOÍDA; Data de fabricação, prazo de validade e prazo máximo para consumo; temperatura de estocagem, armazenamento e conservação; peso líquido; condições de armazenamento. Data de validade mínima de 6 meses.</w:t>
            </w:r>
          </w:p>
        </w:tc>
        <w:tc>
          <w:tcPr>
            <w:tcW w:w="772" w:type="dxa"/>
            <w:tcBorders>
              <w:top w:val="nil"/>
              <w:left w:val="nil"/>
              <w:bottom w:val="single" w:sz="4" w:space="0" w:color="auto"/>
              <w:right w:val="single" w:sz="4" w:space="0" w:color="auto"/>
            </w:tcBorders>
            <w:shd w:val="clear" w:color="auto" w:fill="auto"/>
            <w:vAlign w:val="center"/>
            <w:hideMark/>
          </w:tcPr>
          <w:p w14:paraId="07B09B6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D4721FA" w14:textId="2B53D32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80</w:t>
            </w:r>
          </w:p>
        </w:tc>
        <w:tc>
          <w:tcPr>
            <w:tcW w:w="1154" w:type="dxa"/>
            <w:tcBorders>
              <w:top w:val="nil"/>
              <w:left w:val="nil"/>
              <w:bottom w:val="single" w:sz="4" w:space="0" w:color="auto"/>
              <w:right w:val="single" w:sz="4" w:space="0" w:color="auto"/>
            </w:tcBorders>
            <w:shd w:val="clear" w:color="auto" w:fill="auto"/>
            <w:vAlign w:val="center"/>
          </w:tcPr>
          <w:p w14:paraId="4CEF3FF2" w14:textId="43F5026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793</w:t>
            </w:r>
          </w:p>
        </w:tc>
        <w:tc>
          <w:tcPr>
            <w:tcW w:w="1189" w:type="dxa"/>
            <w:tcBorders>
              <w:top w:val="nil"/>
              <w:left w:val="nil"/>
              <w:bottom w:val="single" w:sz="4" w:space="0" w:color="auto"/>
              <w:right w:val="single" w:sz="4" w:space="0" w:color="auto"/>
            </w:tcBorders>
            <w:shd w:val="clear" w:color="auto" w:fill="auto"/>
            <w:vAlign w:val="center"/>
            <w:hideMark/>
          </w:tcPr>
          <w:p w14:paraId="117515BC" w14:textId="21D4C5D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793</w:t>
            </w:r>
          </w:p>
        </w:tc>
      </w:tr>
      <w:tr w:rsidR="002E5421" w:rsidRPr="002E5421" w14:paraId="7724F007" w14:textId="77777777" w:rsidTr="00712EC9">
        <w:trPr>
          <w:trHeight w:val="254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E4372C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w:t>
            </w:r>
          </w:p>
        </w:tc>
        <w:tc>
          <w:tcPr>
            <w:tcW w:w="4879" w:type="dxa"/>
            <w:tcBorders>
              <w:top w:val="nil"/>
              <w:left w:val="nil"/>
              <w:bottom w:val="single" w:sz="4" w:space="0" w:color="auto"/>
              <w:right w:val="single" w:sz="4" w:space="0" w:color="auto"/>
            </w:tcBorders>
            <w:shd w:val="clear" w:color="auto" w:fill="auto"/>
            <w:vAlign w:val="center"/>
            <w:hideMark/>
          </w:tcPr>
          <w:p w14:paraId="5C97C025"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CARNE BOVINA TIPO VAZIO (Fraldinha), peça inteira, carne bovina in natura, tipo vazio, congelada desossada, proveniente de machos da espécie bovina, limpo, embalada em pacotes de 1 KG, embalagem a vácuo própria para alimentos, para consumo humano. Não pode ser carne maturada, e deve conter obrigatoriamente registro de inspeção sanitária. A embalagem primária deve ser plástica, atóxica, resistente, transparente; e a secundária, de papelão e contendo entre 15 e 30 KG, etiquetada com o tipo de carne, peso, validade (mínima de 8 meses a partir da entrega do produto), data de empacotamento não superior a 10 dias. O produto deve ter inspeção veterinária e selos de qualidade conforme legislação específica. Com no máximo 15% de gordura e no máximo 15% de água e aditivos.</w:t>
            </w:r>
          </w:p>
        </w:tc>
        <w:tc>
          <w:tcPr>
            <w:tcW w:w="772" w:type="dxa"/>
            <w:tcBorders>
              <w:top w:val="nil"/>
              <w:left w:val="nil"/>
              <w:bottom w:val="single" w:sz="4" w:space="0" w:color="auto"/>
              <w:right w:val="single" w:sz="4" w:space="0" w:color="auto"/>
            </w:tcBorders>
            <w:shd w:val="clear" w:color="auto" w:fill="auto"/>
            <w:vAlign w:val="center"/>
            <w:hideMark/>
          </w:tcPr>
          <w:p w14:paraId="2742917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FD41657" w14:textId="6261112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74</w:t>
            </w:r>
          </w:p>
        </w:tc>
        <w:tc>
          <w:tcPr>
            <w:tcW w:w="1154" w:type="dxa"/>
            <w:tcBorders>
              <w:top w:val="nil"/>
              <w:left w:val="nil"/>
              <w:bottom w:val="single" w:sz="4" w:space="0" w:color="auto"/>
              <w:right w:val="single" w:sz="4" w:space="0" w:color="auto"/>
            </w:tcBorders>
            <w:shd w:val="clear" w:color="auto" w:fill="auto"/>
            <w:vAlign w:val="center"/>
          </w:tcPr>
          <w:p w14:paraId="4669EEB5" w14:textId="296A223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801</w:t>
            </w:r>
          </w:p>
        </w:tc>
        <w:tc>
          <w:tcPr>
            <w:tcW w:w="1189" w:type="dxa"/>
            <w:tcBorders>
              <w:top w:val="nil"/>
              <w:left w:val="nil"/>
              <w:bottom w:val="single" w:sz="4" w:space="0" w:color="auto"/>
              <w:right w:val="single" w:sz="4" w:space="0" w:color="auto"/>
            </w:tcBorders>
            <w:shd w:val="clear" w:color="auto" w:fill="auto"/>
            <w:vAlign w:val="center"/>
            <w:hideMark/>
          </w:tcPr>
          <w:p w14:paraId="68F76D31" w14:textId="6B19628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801</w:t>
            </w:r>
          </w:p>
        </w:tc>
      </w:tr>
      <w:tr w:rsidR="002E5421" w:rsidRPr="002E5421" w14:paraId="2E5542D6" w14:textId="77777777" w:rsidTr="00712EC9">
        <w:trPr>
          <w:trHeight w:val="211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F1926B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4879" w:type="dxa"/>
            <w:tcBorders>
              <w:top w:val="nil"/>
              <w:left w:val="nil"/>
              <w:bottom w:val="single" w:sz="4" w:space="0" w:color="auto"/>
              <w:right w:val="single" w:sz="4" w:space="0" w:color="auto"/>
            </w:tcBorders>
            <w:shd w:val="clear" w:color="auto" w:fill="auto"/>
            <w:vAlign w:val="center"/>
            <w:hideMark/>
          </w:tcPr>
          <w:p w14:paraId="62EF2327"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CARNE BOVINA PALETA, PEÇA INTEIRA, carne de espécie bovina, sadia, congelada, sem osso, proveniente de animais abatidos sob inspeção veterinária oficial (SIF, SIE ou SIM), manipulada em condições higiênico-sanitárias satisfatórias, aparada, isenta de sebo e extra limpa, proveniente do corte paleta, sem adição de sal, condimentos, temperos, marinadas ou condimentos artificiais, com processo de congelamento rápido, preferencialmente pelo sistema IQF; Cor: Vermelho característico da carne bovina, uniforme, sem manchas esverdeadas, arroxeadas ou hemorrágicas. Odor: Próprio do corte bovino, sem odores estranhos ou de alteração.</w:t>
            </w:r>
          </w:p>
        </w:tc>
        <w:tc>
          <w:tcPr>
            <w:tcW w:w="772" w:type="dxa"/>
            <w:tcBorders>
              <w:top w:val="nil"/>
              <w:left w:val="nil"/>
              <w:bottom w:val="single" w:sz="4" w:space="0" w:color="auto"/>
              <w:right w:val="single" w:sz="4" w:space="0" w:color="auto"/>
            </w:tcBorders>
            <w:shd w:val="clear" w:color="auto" w:fill="auto"/>
            <w:vAlign w:val="center"/>
            <w:hideMark/>
          </w:tcPr>
          <w:p w14:paraId="132FF19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154B95A" w14:textId="40DAF156"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w:t>
            </w:r>
          </w:p>
        </w:tc>
        <w:tc>
          <w:tcPr>
            <w:tcW w:w="1154" w:type="dxa"/>
            <w:tcBorders>
              <w:top w:val="nil"/>
              <w:left w:val="nil"/>
              <w:bottom w:val="single" w:sz="4" w:space="0" w:color="auto"/>
              <w:right w:val="single" w:sz="4" w:space="0" w:color="auto"/>
            </w:tcBorders>
            <w:shd w:val="clear" w:color="auto" w:fill="auto"/>
            <w:vAlign w:val="center"/>
          </w:tcPr>
          <w:p w14:paraId="1A5776B5" w14:textId="67AEF73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44</w:t>
            </w:r>
          </w:p>
        </w:tc>
        <w:tc>
          <w:tcPr>
            <w:tcW w:w="1189" w:type="dxa"/>
            <w:tcBorders>
              <w:top w:val="nil"/>
              <w:left w:val="nil"/>
              <w:bottom w:val="single" w:sz="4" w:space="0" w:color="auto"/>
              <w:right w:val="single" w:sz="4" w:space="0" w:color="auto"/>
            </w:tcBorders>
            <w:shd w:val="clear" w:color="auto" w:fill="auto"/>
            <w:vAlign w:val="center"/>
            <w:hideMark/>
          </w:tcPr>
          <w:p w14:paraId="2871BC65" w14:textId="5D4E5D4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44</w:t>
            </w:r>
          </w:p>
        </w:tc>
      </w:tr>
      <w:tr w:rsidR="002E5421" w:rsidRPr="002E5421" w14:paraId="7A93E952" w14:textId="77777777" w:rsidTr="00712EC9">
        <w:trPr>
          <w:trHeight w:val="255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7F1E4E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w:t>
            </w:r>
          </w:p>
        </w:tc>
        <w:tc>
          <w:tcPr>
            <w:tcW w:w="4879" w:type="dxa"/>
            <w:tcBorders>
              <w:top w:val="nil"/>
              <w:left w:val="nil"/>
              <w:bottom w:val="single" w:sz="4" w:space="0" w:color="auto"/>
              <w:right w:val="single" w:sz="4" w:space="0" w:color="auto"/>
            </w:tcBorders>
            <w:shd w:val="clear" w:color="auto" w:fill="auto"/>
            <w:vAlign w:val="center"/>
            <w:hideMark/>
          </w:tcPr>
          <w:p w14:paraId="35E777F7"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FRANGO INTEIRO, com ossos, com pele e as vísceras embaladas em seu interior, provenientes de aves sadias, abatidas sob inspeção veterinária, congelado, acondicionados em embalagem de polietileno ou plástica atóxica resistente, com marca do fabricante do produto e registro no órgão de Inspeção Sanitária (SIF), data de validade, fabricação, endereço do abatedouro. Apresentar consistência firme não amolecida, odor e cor característicos. Não deve apresentar formações de cristais de gelo, penas e penugens, perfurações, coágulos e queimaduras por congelamento, devendo estar devidamente congelada, sem apresentação de descongelamento em seu transporte até a localidade O produto deverá respeitar o limite máximo de água estabelecido pelo Ministério da Agricultura. Entrega com validade mínima de 12 (doze)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61634DA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9A81E06" w14:textId="2221124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19</w:t>
            </w:r>
          </w:p>
        </w:tc>
        <w:tc>
          <w:tcPr>
            <w:tcW w:w="1154" w:type="dxa"/>
            <w:tcBorders>
              <w:top w:val="nil"/>
              <w:left w:val="nil"/>
              <w:bottom w:val="single" w:sz="4" w:space="0" w:color="auto"/>
              <w:right w:val="single" w:sz="4" w:space="0" w:color="auto"/>
            </w:tcBorders>
            <w:shd w:val="clear" w:color="auto" w:fill="auto"/>
            <w:vAlign w:val="center"/>
          </w:tcPr>
          <w:p w14:paraId="019491CB" w14:textId="3E4FAA8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183</w:t>
            </w:r>
          </w:p>
        </w:tc>
        <w:tc>
          <w:tcPr>
            <w:tcW w:w="1189" w:type="dxa"/>
            <w:tcBorders>
              <w:top w:val="nil"/>
              <w:left w:val="nil"/>
              <w:bottom w:val="single" w:sz="4" w:space="0" w:color="auto"/>
              <w:right w:val="single" w:sz="4" w:space="0" w:color="auto"/>
            </w:tcBorders>
            <w:shd w:val="clear" w:color="auto" w:fill="auto"/>
            <w:vAlign w:val="center"/>
            <w:hideMark/>
          </w:tcPr>
          <w:p w14:paraId="3BA9C268" w14:textId="73A17606"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183</w:t>
            </w:r>
          </w:p>
        </w:tc>
      </w:tr>
      <w:tr w:rsidR="002E5421" w:rsidRPr="002E5421" w14:paraId="41783B7D" w14:textId="77777777" w:rsidTr="00712EC9">
        <w:trPr>
          <w:trHeight w:val="184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76AD66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8</w:t>
            </w:r>
          </w:p>
        </w:tc>
        <w:tc>
          <w:tcPr>
            <w:tcW w:w="4879" w:type="dxa"/>
            <w:tcBorders>
              <w:top w:val="nil"/>
              <w:left w:val="nil"/>
              <w:bottom w:val="single" w:sz="4" w:space="0" w:color="auto"/>
              <w:right w:val="single" w:sz="4" w:space="0" w:color="auto"/>
            </w:tcBorders>
            <w:shd w:val="clear" w:color="auto" w:fill="auto"/>
            <w:vAlign w:val="center"/>
            <w:hideMark/>
          </w:tcPr>
          <w:p w14:paraId="78B08270"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FRANGO, PEITO, SEM PELE, cru, peito de frango sem osso e sem pele, de boa qualidade, consistência firme, não pegajoso, isento de manchas, com aspecto, odor e cor características, deve ser entregue congelado (-18°C), em embalagem transparente, resistente, não violada e acondicionada em caixas lacradas contendo dados do produto: identificação, procedência, ingredientes, informações nutricionais, lote, peso, data de fabricação e prazo de validade de no mínimo 6 meses contados a partir da data de entrega. O produto deverá possuir selo de inspeção do órgão competente</w:t>
            </w:r>
          </w:p>
        </w:tc>
        <w:tc>
          <w:tcPr>
            <w:tcW w:w="772" w:type="dxa"/>
            <w:tcBorders>
              <w:top w:val="nil"/>
              <w:left w:val="nil"/>
              <w:bottom w:val="single" w:sz="4" w:space="0" w:color="auto"/>
              <w:right w:val="single" w:sz="4" w:space="0" w:color="auto"/>
            </w:tcBorders>
            <w:shd w:val="clear" w:color="auto" w:fill="auto"/>
            <w:vAlign w:val="center"/>
            <w:hideMark/>
          </w:tcPr>
          <w:p w14:paraId="6DD3FDF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8C1FD3C" w14:textId="62F5DEA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149</w:t>
            </w:r>
          </w:p>
        </w:tc>
        <w:tc>
          <w:tcPr>
            <w:tcW w:w="1154" w:type="dxa"/>
            <w:tcBorders>
              <w:top w:val="nil"/>
              <w:left w:val="nil"/>
              <w:bottom w:val="single" w:sz="4" w:space="0" w:color="auto"/>
              <w:right w:val="single" w:sz="4" w:space="0" w:color="auto"/>
            </w:tcBorders>
            <w:shd w:val="clear" w:color="auto" w:fill="auto"/>
            <w:vAlign w:val="center"/>
          </w:tcPr>
          <w:p w14:paraId="451CDC36" w14:textId="114E3FA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1578</w:t>
            </w:r>
          </w:p>
        </w:tc>
        <w:tc>
          <w:tcPr>
            <w:tcW w:w="1189" w:type="dxa"/>
            <w:tcBorders>
              <w:top w:val="nil"/>
              <w:left w:val="nil"/>
              <w:bottom w:val="single" w:sz="4" w:space="0" w:color="auto"/>
              <w:right w:val="single" w:sz="4" w:space="0" w:color="auto"/>
            </w:tcBorders>
            <w:shd w:val="clear" w:color="auto" w:fill="auto"/>
            <w:vAlign w:val="center"/>
            <w:hideMark/>
          </w:tcPr>
          <w:p w14:paraId="7F38CF5E" w14:textId="057DA8C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1578</w:t>
            </w:r>
          </w:p>
        </w:tc>
      </w:tr>
      <w:tr w:rsidR="002E5421" w:rsidRPr="002E5421" w14:paraId="52032F51" w14:textId="77777777" w:rsidTr="00712EC9">
        <w:trPr>
          <w:trHeight w:val="3256"/>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C8F0B4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w:t>
            </w:r>
          </w:p>
        </w:tc>
        <w:tc>
          <w:tcPr>
            <w:tcW w:w="4879" w:type="dxa"/>
            <w:tcBorders>
              <w:top w:val="nil"/>
              <w:left w:val="nil"/>
              <w:bottom w:val="single" w:sz="4" w:space="0" w:color="auto"/>
              <w:right w:val="single" w:sz="4" w:space="0" w:color="auto"/>
            </w:tcBorders>
            <w:shd w:val="clear" w:color="auto" w:fill="auto"/>
            <w:vAlign w:val="center"/>
            <w:hideMark/>
          </w:tcPr>
          <w:p w14:paraId="56B110C4"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FRANGO, COXA, COM PELE, CRUA, congelada a temperatura de -18ºc ou inferior, com tolerância de 12ºc. Aspecto próprio, não amolecido, nem pegajoso, cor, cheiro e sabor próprio, com ausência de sujidades. Embalagens individualizadas em pacotes de polietileno. O transporte deverá preservar as características do alimento congelado. Devendo constar data de embalagem/validade, peso, SIM, SIE OU SIF, marcas e carimbos oficiais, de acordo com as portarias do ministério da agricultura e vigilância sanitária. Características Técnicas: Congelado com pesagem média de 250g por peça. A ave deve ter contornos definidos, firmes e sem manchas, peça lisa e coloração clara, pele aderente e odor característico. Não deve apresentar sujidades, penas e carcaça. Não poderá conter excesso de gelo. Embalagem: Deve estar intacta. Acondicionada em sacos de polietileno ou bandejas de isopor revestidas por polietileno, contendo 1KG. Prazo de Validade: Mínimo de 3 meses a partir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770FC3E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2DB9BA2" w14:textId="4A90767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44</w:t>
            </w:r>
          </w:p>
        </w:tc>
        <w:tc>
          <w:tcPr>
            <w:tcW w:w="1154" w:type="dxa"/>
            <w:tcBorders>
              <w:top w:val="nil"/>
              <w:left w:val="nil"/>
              <w:bottom w:val="single" w:sz="4" w:space="0" w:color="auto"/>
              <w:right w:val="single" w:sz="4" w:space="0" w:color="auto"/>
            </w:tcBorders>
            <w:shd w:val="clear" w:color="auto" w:fill="auto"/>
            <w:vAlign w:val="center"/>
          </w:tcPr>
          <w:p w14:paraId="2DEE7589" w14:textId="01EBF8F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438</w:t>
            </w:r>
          </w:p>
        </w:tc>
        <w:tc>
          <w:tcPr>
            <w:tcW w:w="1189" w:type="dxa"/>
            <w:tcBorders>
              <w:top w:val="nil"/>
              <w:left w:val="nil"/>
              <w:bottom w:val="single" w:sz="4" w:space="0" w:color="auto"/>
              <w:right w:val="single" w:sz="4" w:space="0" w:color="auto"/>
            </w:tcBorders>
            <w:shd w:val="clear" w:color="auto" w:fill="auto"/>
            <w:vAlign w:val="center"/>
            <w:hideMark/>
          </w:tcPr>
          <w:p w14:paraId="301FE0E3" w14:textId="5F7D52E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438</w:t>
            </w:r>
          </w:p>
        </w:tc>
      </w:tr>
      <w:tr w:rsidR="002E5421" w:rsidRPr="002E5421" w14:paraId="51313BEA" w14:textId="77777777" w:rsidTr="00712EC9">
        <w:trPr>
          <w:trHeight w:val="1687"/>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F3B21D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w:t>
            </w:r>
          </w:p>
        </w:tc>
        <w:tc>
          <w:tcPr>
            <w:tcW w:w="4879" w:type="dxa"/>
            <w:tcBorders>
              <w:top w:val="nil"/>
              <w:left w:val="nil"/>
              <w:bottom w:val="single" w:sz="4" w:space="0" w:color="auto"/>
              <w:right w:val="single" w:sz="4" w:space="0" w:color="auto"/>
            </w:tcBorders>
            <w:shd w:val="clear" w:color="000000" w:fill="FFFFFF"/>
            <w:vAlign w:val="center"/>
            <w:hideMark/>
          </w:tcPr>
          <w:p w14:paraId="7A8F53FB"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SARDINHA EM CONSERVA, descabeçada e eviscerada, em óleo comestível, sem conservantes, acondicionada em lata resistente, íntegra, limpa e não violada, livre de insetos e larvas, contendo dados do produto: identificação, procedência, ingredientes, informações nutricionais, lote, peso, data de fabricação e prazo de validade de no mínimo 12 meses a partir da data da entrega. O produto deverá possuir selo de inspeção do órgão competente e aspecto, cor, odor e sabor próprios. Embalagem de 250g.</w:t>
            </w:r>
          </w:p>
        </w:tc>
        <w:tc>
          <w:tcPr>
            <w:tcW w:w="772" w:type="dxa"/>
            <w:tcBorders>
              <w:top w:val="nil"/>
              <w:left w:val="nil"/>
              <w:bottom w:val="single" w:sz="4" w:space="0" w:color="auto"/>
              <w:right w:val="single" w:sz="4" w:space="0" w:color="auto"/>
            </w:tcBorders>
            <w:shd w:val="clear" w:color="auto" w:fill="auto"/>
            <w:vAlign w:val="center"/>
            <w:hideMark/>
          </w:tcPr>
          <w:p w14:paraId="76234C9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Lata de 250g</w:t>
            </w:r>
          </w:p>
        </w:tc>
        <w:tc>
          <w:tcPr>
            <w:tcW w:w="1154" w:type="dxa"/>
            <w:tcBorders>
              <w:top w:val="nil"/>
              <w:left w:val="nil"/>
              <w:bottom w:val="single" w:sz="4" w:space="0" w:color="auto"/>
              <w:right w:val="single" w:sz="4" w:space="0" w:color="auto"/>
            </w:tcBorders>
            <w:shd w:val="clear" w:color="auto" w:fill="auto"/>
            <w:vAlign w:val="center"/>
          </w:tcPr>
          <w:p w14:paraId="433DA5ED" w14:textId="4A75D12D"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89</w:t>
            </w:r>
          </w:p>
        </w:tc>
        <w:tc>
          <w:tcPr>
            <w:tcW w:w="1154" w:type="dxa"/>
            <w:tcBorders>
              <w:top w:val="nil"/>
              <w:left w:val="nil"/>
              <w:bottom w:val="single" w:sz="4" w:space="0" w:color="auto"/>
              <w:right w:val="single" w:sz="4" w:space="0" w:color="auto"/>
            </w:tcBorders>
            <w:shd w:val="clear" w:color="auto" w:fill="auto"/>
            <w:vAlign w:val="center"/>
          </w:tcPr>
          <w:p w14:paraId="2F135EF9" w14:textId="72FA5F0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876</w:t>
            </w:r>
          </w:p>
        </w:tc>
        <w:tc>
          <w:tcPr>
            <w:tcW w:w="1189" w:type="dxa"/>
            <w:tcBorders>
              <w:top w:val="nil"/>
              <w:left w:val="nil"/>
              <w:bottom w:val="single" w:sz="4" w:space="0" w:color="auto"/>
              <w:right w:val="single" w:sz="4" w:space="0" w:color="auto"/>
            </w:tcBorders>
            <w:shd w:val="clear" w:color="auto" w:fill="auto"/>
            <w:vAlign w:val="center"/>
            <w:hideMark/>
          </w:tcPr>
          <w:p w14:paraId="152F4330" w14:textId="0C23221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876</w:t>
            </w:r>
          </w:p>
        </w:tc>
      </w:tr>
      <w:tr w:rsidR="002E5421" w:rsidRPr="002E5421" w14:paraId="32E8E297" w14:textId="77777777" w:rsidTr="00712EC9">
        <w:trPr>
          <w:trHeight w:val="1697"/>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8D451AD"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w:t>
            </w:r>
          </w:p>
        </w:tc>
        <w:tc>
          <w:tcPr>
            <w:tcW w:w="4879" w:type="dxa"/>
            <w:tcBorders>
              <w:top w:val="nil"/>
              <w:left w:val="nil"/>
              <w:bottom w:val="single" w:sz="4" w:space="0" w:color="auto"/>
              <w:right w:val="single" w:sz="4" w:space="0" w:color="auto"/>
            </w:tcBorders>
            <w:shd w:val="clear" w:color="auto" w:fill="auto"/>
            <w:vAlign w:val="center"/>
            <w:hideMark/>
          </w:tcPr>
          <w:p w14:paraId="344E599A"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PEIXE INTEIRO (TAMBAQUI). Resfriado ou congelado, de despesca recente, sem vísceras, com escamas integras, aderentes a carne, olhos brilhantes, guelras vermelhas sem manchas, parasitas ou fungos, com cor, odor, textura características do produto. ESPINHAS RETIRADAS. Acondicionado em saco plástico transparente atóxico. Inspecionado pelo Ministério da Agricultura. Entrega com validade mínima de 03 (três)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1AE15EBD"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52FC44A3" w14:textId="231E5DF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w:t>
            </w:r>
          </w:p>
        </w:tc>
        <w:tc>
          <w:tcPr>
            <w:tcW w:w="1154" w:type="dxa"/>
            <w:tcBorders>
              <w:top w:val="nil"/>
              <w:left w:val="nil"/>
              <w:bottom w:val="single" w:sz="4" w:space="0" w:color="auto"/>
              <w:right w:val="single" w:sz="4" w:space="0" w:color="auto"/>
            </w:tcBorders>
            <w:shd w:val="clear" w:color="auto" w:fill="auto"/>
            <w:vAlign w:val="center"/>
          </w:tcPr>
          <w:p w14:paraId="32E20219" w14:textId="0A1D438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367</w:t>
            </w:r>
          </w:p>
        </w:tc>
        <w:tc>
          <w:tcPr>
            <w:tcW w:w="1189" w:type="dxa"/>
            <w:tcBorders>
              <w:top w:val="nil"/>
              <w:left w:val="nil"/>
              <w:bottom w:val="single" w:sz="4" w:space="0" w:color="auto"/>
              <w:right w:val="single" w:sz="4" w:space="0" w:color="auto"/>
            </w:tcBorders>
            <w:shd w:val="clear" w:color="auto" w:fill="auto"/>
            <w:vAlign w:val="center"/>
            <w:hideMark/>
          </w:tcPr>
          <w:p w14:paraId="23774D9A" w14:textId="161EB30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367</w:t>
            </w:r>
          </w:p>
        </w:tc>
      </w:tr>
      <w:tr w:rsidR="002E5421" w:rsidRPr="002E5421" w14:paraId="745745EE" w14:textId="77777777" w:rsidTr="00712EC9">
        <w:trPr>
          <w:trHeight w:val="193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4003A2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12</w:t>
            </w:r>
          </w:p>
        </w:tc>
        <w:tc>
          <w:tcPr>
            <w:tcW w:w="4879" w:type="dxa"/>
            <w:tcBorders>
              <w:top w:val="nil"/>
              <w:left w:val="nil"/>
              <w:bottom w:val="single" w:sz="4" w:space="0" w:color="auto"/>
              <w:right w:val="single" w:sz="4" w:space="0" w:color="auto"/>
            </w:tcBorders>
            <w:shd w:val="clear" w:color="auto" w:fill="auto"/>
            <w:vAlign w:val="center"/>
            <w:hideMark/>
          </w:tcPr>
          <w:p w14:paraId="07C47B2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CREME DE LEITE, de origem animal, embalado em lata, limpa, isenta de ferrugem, não amassada, não estufada, resistente. A embalagem deverá conter externamente os dados de identificação, procedência, informação nutricional, número do lote, quantidade do produto. Atender as exigências do Ministério da Agricultura e DIPOA, conforme Portaria 369 de 04/09/1997 (Regulamento Técnico para fixação de identidade e qualidade de leite em pó modificado) e do Regulamento da Inspeção Industrial e Sanitária de Produtos de Origem Animal. Deverá apresentar validade mínima de 12 (doze) meses, a partir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05F7D93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Caixa de 200 g</w:t>
            </w:r>
          </w:p>
        </w:tc>
        <w:tc>
          <w:tcPr>
            <w:tcW w:w="1154" w:type="dxa"/>
            <w:tcBorders>
              <w:top w:val="nil"/>
              <w:left w:val="nil"/>
              <w:bottom w:val="single" w:sz="4" w:space="0" w:color="auto"/>
              <w:right w:val="single" w:sz="4" w:space="0" w:color="auto"/>
            </w:tcBorders>
            <w:shd w:val="clear" w:color="auto" w:fill="auto"/>
            <w:vAlign w:val="center"/>
          </w:tcPr>
          <w:p w14:paraId="10554F34" w14:textId="460D001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174</w:t>
            </w:r>
          </w:p>
        </w:tc>
        <w:tc>
          <w:tcPr>
            <w:tcW w:w="1154" w:type="dxa"/>
            <w:tcBorders>
              <w:top w:val="nil"/>
              <w:left w:val="nil"/>
              <w:bottom w:val="single" w:sz="4" w:space="0" w:color="auto"/>
              <w:right w:val="single" w:sz="4" w:space="0" w:color="auto"/>
            </w:tcBorders>
            <w:shd w:val="clear" w:color="auto" w:fill="auto"/>
            <w:vAlign w:val="center"/>
          </w:tcPr>
          <w:p w14:paraId="33CC3C28" w14:textId="1FB34DC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1739</w:t>
            </w:r>
          </w:p>
        </w:tc>
        <w:tc>
          <w:tcPr>
            <w:tcW w:w="1189" w:type="dxa"/>
            <w:tcBorders>
              <w:top w:val="nil"/>
              <w:left w:val="nil"/>
              <w:bottom w:val="single" w:sz="4" w:space="0" w:color="auto"/>
              <w:right w:val="single" w:sz="4" w:space="0" w:color="auto"/>
            </w:tcBorders>
            <w:shd w:val="clear" w:color="auto" w:fill="auto"/>
            <w:vAlign w:val="center"/>
            <w:hideMark/>
          </w:tcPr>
          <w:p w14:paraId="3D2CA233" w14:textId="3BD775C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1739</w:t>
            </w:r>
          </w:p>
        </w:tc>
      </w:tr>
      <w:tr w:rsidR="002E5421" w:rsidRPr="002E5421" w14:paraId="6E848F5E" w14:textId="77777777" w:rsidTr="00712EC9">
        <w:trPr>
          <w:trHeight w:val="198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322BFA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13</w:t>
            </w:r>
          </w:p>
        </w:tc>
        <w:tc>
          <w:tcPr>
            <w:tcW w:w="4879" w:type="dxa"/>
            <w:tcBorders>
              <w:top w:val="nil"/>
              <w:left w:val="nil"/>
              <w:bottom w:val="single" w:sz="4" w:space="0" w:color="auto"/>
              <w:right w:val="single" w:sz="4" w:space="0" w:color="auto"/>
            </w:tcBorders>
            <w:shd w:val="clear" w:color="auto" w:fill="auto"/>
            <w:vAlign w:val="center"/>
            <w:hideMark/>
          </w:tcPr>
          <w:p w14:paraId="771E939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LEITE CONDENSADO, obtido pela desidratação do leite, adicionado de sacarose ou glicose, embalado em lata limpas, isenta de ferrugem, não amassada, não estufada, resistente, que garanta a integridade do produto. A embalagem deverá conter externamente os dados de identificação, procedência, informações nutricionais, número de lote, quantidade do produto. Atender as exigências do Ministério da Agricultura e DIPOA, conforme Portaria 369 de 04/09/1997 e do Regulamento da Inspeção Industrial e Sanitária de Produtos de origem Animal. Deverá apresentar validade mínima de 12 (doze) meses a partir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6C6250A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Lata de 395 g</w:t>
            </w:r>
          </w:p>
        </w:tc>
        <w:tc>
          <w:tcPr>
            <w:tcW w:w="1154" w:type="dxa"/>
            <w:tcBorders>
              <w:top w:val="nil"/>
              <w:left w:val="nil"/>
              <w:bottom w:val="single" w:sz="4" w:space="0" w:color="auto"/>
              <w:right w:val="single" w:sz="4" w:space="0" w:color="auto"/>
            </w:tcBorders>
            <w:shd w:val="clear" w:color="auto" w:fill="auto"/>
            <w:vAlign w:val="center"/>
          </w:tcPr>
          <w:p w14:paraId="12BD811F" w14:textId="7C53519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57</w:t>
            </w:r>
          </w:p>
        </w:tc>
        <w:tc>
          <w:tcPr>
            <w:tcW w:w="1154" w:type="dxa"/>
            <w:tcBorders>
              <w:top w:val="nil"/>
              <w:left w:val="nil"/>
              <w:bottom w:val="single" w:sz="4" w:space="0" w:color="auto"/>
              <w:right w:val="single" w:sz="4" w:space="0" w:color="auto"/>
            </w:tcBorders>
            <w:shd w:val="clear" w:color="auto" w:fill="auto"/>
            <w:vAlign w:val="center"/>
          </w:tcPr>
          <w:p w14:paraId="0B0F4361" w14:textId="3CBCBC8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567</w:t>
            </w:r>
          </w:p>
        </w:tc>
        <w:tc>
          <w:tcPr>
            <w:tcW w:w="1189" w:type="dxa"/>
            <w:tcBorders>
              <w:top w:val="nil"/>
              <w:left w:val="nil"/>
              <w:bottom w:val="single" w:sz="4" w:space="0" w:color="auto"/>
              <w:right w:val="single" w:sz="4" w:space="0" w:color="auto"/>
            </w:tcBorders>
            <w:shd w:val="clear" w:color="auto" w:fill="auto"/>
            <w:vAlign w:val="center"/>
            <w:hideMark/>
          </w:tcPr>
          <w:p w14:paraId="63988DCB" w14:textId="1156A3F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567</w:t>
            </w:r>
          </w:p>
        </w:tc>
      </w:tr>
      <w:tr w:rsidR="002E5421" w:rsidRPr="002E5421" w14:paraId="00024662" w14:textId="77777777" w:rsidTr="00712EC9">
        <w:trPr>
          <w:trHeight w:val="269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E7CF53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14</w:t>
            </w:r>
          </w:p>
        </w:tc>
        <w:tc>
          <w:tcPr>
            <w:tcW w:w="4879" w:type="dxa"/>
            <w:tcBorders>
              <w:top w:val="nil"/>
              <w:left w:val="nil"/>
              <w:bottom w:val="single" w:sz="4" w:space="0" w:color="auto"/>
              <w:right w:val="single" w:sz="4" w:space="0" w:color="auto"/>
            </w:tcBorders>
            <w:shd w:val="clear" w:color="auto" w:fill="auto"/>
            <w:vAlign w:val="center"/>
            <w:hideMark/>
          </w:tcPr>
          <w:p w14:paraId="4AD75628"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LEITE EM PÓ, leite de vaca em pó, integral, desidratado e apto para a alimentação humana mediante processos tecnologicamente adequados. Livre de umidade, fermentação e corpos estranhos. Sem adição de soro de leite. Apresentar rotulagem de acordo com a legislação vigente. Validade mínima 6 meses a contar da data do recebimento. Opcional: 1) Poderá conter lecitina de soja. 2) Adição de vitaminas e minerais (dentro do padrão legal vigente). Ressalva-se que o produto não pode conter adição de açúcar (sacarose, sulcralose, maltodextrina, etc). Deve ser produto de procedência nacional (conforme Instrução Normativa nº 11 de 09/09/99 - M.A  Apresentação: Embalagem em pacote de filme de poliéster metalizado, atóxica, resistente contendo 400 gramas cada. O produto deverá ter registro no Ministério da Agricultura, válido.</w:t>
            </w:r>
          </w:p>
        </w:tc>
        <w:tc>
          <w:tcPr>
            <w:tcW w:w="772" w:type="dxa"/>
            <w:tcBorders>
              <w:top w:val="nil"/>
              <w:left w:val="nil"/>
              <w:bottom w:val="single" w:sz="4" w:space="0" w:color="auto"/>
              <w:right w:val="single" w:sz="4" w:space="0" w:color="auto"/>
            </w:tcBorders>
            <w:shd w:val="clear" w:color="auto" w:fill="auto"/>
            <w:vAlign w:val="center"/>
            <w:hideMark/>
          </w:tcPr>
          <w:p w14:paraId="23ED53B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400 g</w:t>
            </w:r>
          </w:p>
        </w:tc>
        <w:tc>
          <w:tcPr>
            <w:tcW w:w="1154" w:type="dxa"/>
            <w:tcBorders>
              <w:top w:val="nil"/>
              <w:left w:val="nil"/>
              <w:bottom w:val="single" w:sz="4" w:space="0" w:color="auto"/>
              <w:right w:val="single" w:sz="4" w:space="0" w:color="auto"/>
            </w:tcBorders>
            <w:shd w:val="clear" w:color="auto" w:fill="auto"/>
            <w:vAlign w:val="center"/>
          </w:tcPr>
          <w:p w14:paraId="62B042CE" w14:textId="0F21B8F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112</w:t>
            </w:r>
          </w:p>
        </w:tc>
        <w:tc>
          <w:tcPr>
            <w:tcW w:w="1154" w:type="dxa"/>
            <w:tcBorders>
              <w:top w:val="nil"/>
              <w:left w:val="nil"/>
              <w:bottom w:val="single" w:sz="4" w:space="0" w:color="auto"/>
              <w:right w:val="single" w:sz="4" w:space="0" w:color="auto"/>
            </w:tcBorders>
            <w:shd w:val="clear" w:color="auto" w:fill="auto"/>
            <w:vAlign w:val="center"/>
          </w:tcPr>
          <w:p w14:paraId="1EFFB7B3" w14:textId="2F99D8C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1121</w:t>
            </w:r>
          </w:p>
        </w:tc>
        <w:tc>
          <w:tcPr>
            <w:tcW w:w="1189" w:type="dxa"/>
            <w:tcBorders>
              <w:top w:val="nil"/>
              <w:left w:val="nil"/>
              <w:bottom w:val="single" w:sz="4" w:space="0" w:color="auto"/>
              <w:right w:val="single" w:sz="4" w:space="0" w:color="auto"/>
            </w:tcBorders>
            <w:shd w:val="clear" w:color="auto" w:fill="auto"/>
            <w:vAlign w:val="center"/>
            <w:hideMark/>
          </w:tcPr>
          <w:p w14:paraId="5336FFDB" w14:textId="3E2A2A5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1121</w:t>
            </w:r>
          </w:p>
        </w:tc>
      </w:tr>
      <w:tr w:rsidR="002E5421" w:rsidRPr="002E5421" w14:paraId="5E67045C" w14:textId="77777777" w:rsidTr="00712EC9">
        <w:trPr>
          <w:trHeight w:val="111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252DE9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15</w:t>
            </w:r>
          </w:p>
        </w:tc>
        <w:tc>
          <w:tcPr>
            <w:tcW w:w="4879" w:type="dxa"/>
            <w:tcBorders>
              <w:top w:val="nil"/>
              <w:left w:val="nil"/>
              <w:bottom w:val="single" w:sz="4" w:space="0" w:color="auto"/>
              <w:right w:val="single" w:sz="4" w:space="0" w:color="auto"/>
            </w:tcBorders>
            <w:shd w:val="clear" w:color="auto" w:fill="auto"/>
            <w:vAlign w:val="center"/>
            <w:hideMark/>
          </w:tcPr>
          <w:p w14:paraId="703126A8"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QUEIJO COALHO, com embalagem individual a vácuo, validade mínima de 60 dias e data de embalagem não superior a 10 dias (na entrega). Produto refrigerado e entregue em veículo frigorífico. Validade e demais especificações exigidas pela lei de rotulagem da ANVISA.</w:t>
            </w:r>
          </w:p>
        </w:tc>
        <w:tc>
          <w:tcPr>
            <w:tcW w:w="772" w:type="dxa"/>
            <w:tcBorders>
              <w:top w:val="nil"/>
              <w:left w:val="nil"/>
              <w:bottom w:val="single" w:sz="4" w:space="0" w:color="auto"/>
              <w:right w:val="single" w:sz="4" w:space="0" w:color="auto"/>
            </w:tcBorders>
            <w:shd w:val="clear" w:color="auto" w:fill="auto"/>
            <w:vAlign w:val="center"/>
            <w:hideMark/>
          </w:tcPr>
          <w:p w14:paraId="5C583DC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0467633" w14:textId="583E552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83</w:t>
            </w:r>
          </w:p>
        </w:tc>
        <w:tc>
          <w:tcPr>
            <w:tcW w:w="1154" w:type="dxa"/>
            <w:tcBorders>
              <w:top w:val="nil"/>
              <w:left w:val="nil"/>
              <w:bottom w:val="single" w:sz="4" w:space="0" w:color="auto"/>
              <w:right w:val="single" w:sz="4" w:space="0" w:color="auto"/>
            </w:tcBorders>
            <w:shd w:val="clear" w:color="auto" w:fill="auto"/>
            <w:vAlign w:val="center"/>
          </w:tcPr>
          <w:p w14:paraId="6A314EE1" w14:textId="3C1DC0D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83</w:t>
            </w:r>
          </w:p>
        </w:tc>
        <w:tc>
          <w:tcPr>
            <w:tcW w:w="1189" w:type="dxa"/>
            <w:tcBorders>
              <w:top w:val="nil"/>
              <w:left w:val="nil"/>
              <w:bottom w:val="single" w:sz="4" w:space="0" w:color="auto"/>
              <w:right w:val="single" w:sz="4" w:space="0" w:color="auto"/>
            </w:tcBorders>
            <w:shd w:val="clear" w:color="auto" w:fill="auto"/>
            <w:vAlign w:val="center"/>
            <w:hideMark/>
          </w:tcPr>
          <w:p w14:paraId="00ABEB1A" w14:textId="39C3666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83</w:t>
            </w:r>
          </w:p>
        </w:tc>
      </w:tr>
      <w:tr w:rsidR="002E5421" w:rsidRPr="002E5421" w14:paraId="4EABA9EB" w14:textId="77777777" w:rsidTr="00712EC9">
        <w:trPr>
          <w:trHeight w:val="1144"/>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11F14F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16</w:t>
            </w:r>
          </w:p>
        </w:tc>
        <w:tc>
          <w:tcPr>
            <w:tcW w:w="4879" w:type="dxa"/>
            <w:tcBorders>
              <w:top w:val="nil"/>
              <w:left w:val="nil"/>
              <w:bottom w:val="single" w:sz="4" w:space="0" w:color="auto"/>
              <w:right w:val="single" w:sz="4" w:space="0" w:color="auto"/>
            </w:tcBorders>
            <w:shd w:val="clear" w:color="auto" w:fill="auto"/>
            <w:vAlign w:val="center"/>
            <w:hideMark/>
          </w:tcPr>
          <w:p w14:paraId="1073267D"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QUEIJO CREMOSO, TIPO REQUEIJÃO, TRADICIONAL, Composição: Leite pasteurizado integral, Creme de leite e/ou manteiga de leite, Amido modificado, Concentrado protéico de soro de leite, Cloreto de sódio (sal), Cloreto de cálcio, Coagulante, fermento lácteo, Estabilizante (polifosfato de sódio e hexametafosfato de sódio, conservador (nisina).</w:t>
            </w:r>
          </w:p>
        </w:tc>
        <w:tc>
          <w:tcPr>
            <w:tcW w:w="772" w:type="dxa"/>
            <w:tcBorders>
              <w:top w:val="nil"/>
              <w:left w:val="nil"/>
              <w:bottom w:val="single" w:sz="4" w:space="0" w:color="auto"/>
              <w:right w:val="single" w:sz="4" w:space="0" w:color="auto"/>
            </w:tcBorders>
            <w:shd w:val="clear" w:color="auto" w:fill="auto"/>
            <w:vAlign w:val="center"/>
            <w:hideMark/>
          </w:tcPr>
          <w:p w14:paraId="68059AE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A141BFB" w14:textId="6A552F3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1154" w:type="dxa"/>
            <w:tcBorders>
              <w:top w:val="nil"/>
              <w:left w:val="nil"/>
              <w:bottom w:val="single" w:sz="4" w:space="0" w:color="auto"/>
              <w:right w:val="single" w:sz="4" w:space="0" w:color="auto"/>
            </w:tcBorders>
            <w:shd w:val="clear" w:color="auto" w:fill="auto"/>
            <w:vAlign w:val="center"/>
          </w:tcPr>
          <w:p w14:paraId="30824F64" w14:textId="5C7C496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w:t>
            </w:r>
          </w:p>
        </w:tc>
        <w:tc>
          <w:tcPr>
            <w:tcW w:w="1189" w:type="dxa"/>
            <w:tcBorders>
              <w:top w:val="nil"/>
              <w:left w:val="nil"/>
              <w:bottom w:val="single" w:sz="4" w:space="0" w:color="auto"/>
              <w:right w:val="single" w:sz="4" w:space="0" w:color="auto"/>
            </w:tcBorders>
            <w:shd w:val="clear" w:color="auto" w:fill="auto"/>
            <w:vAlign w:val="center"/>
            <w:hideMark/>
          </w:tcPr>
          <w:p w14:paraId="122C75B0" w14:textId="421F10D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w:t>
            </w:r>
          </w:p>
        </w:tc>
      </w:tr>
      <w:tr w:rsidR="002E5421" w:rsidRPr="002E5421" w14:paraId="6C2C2B10" w14:textId="77777777" w:rsidTr="00712EC9">
        <w:trPr>
          <w:trHeight w:val="111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AA2731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w:t>
            </w:r>
          </w:p>
        </w:tc>
        <w:tc>
          <w:tcPr>
            <w:tcW w:w="4879" w:type="dxa"/>
            <w:tcBorders>
              <w:top w:val="nil"/>
              <w:left w:val="nil"/>
              <w:bottom w:val="single" w:sz="4" w:space="0" w:color="auto"/>
              <w:right w:val="single" w:sz="4" w:space="0" w:color="auto"/>
            </w:tcBorders>
            <w:shd w:val="clear" w:color="auto" w:fill="auto"/>
            <w:vAlign w:val="center"/>
            <w:hideMark/>
          </w:tcPr>
          <w:p w14:paraId="35250CB9"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QUEIJO MUSSARELA, com embalagem individual a vácuo, validade mínima de 60 dias e data de embalagem não superior a 10 dias (na entrega). Produto refrigerado e entregue em veículo frigorífico. Validade e demais especificações exigidas pela lei de rotulagem da ANVISA.</w:t>
            </w:r>
          </w:p>
        </w:tc>
        <w:tc>
          <w:tcPr>
            <w:tcW w:w="772" w:type="dxa"/>
            <w:tcBorders>
              <w:top w:val="nil"/>
              <w:left w:val="nil"/>
              <w:bottom w:val="single" w:sz="4" w:space="0" w:color="auto"/>
              <w:right w:val="single" w:sz="4" w:space="0" w:color="auto"/>
            </w:tcBorders>
            <w:shd w:val="clear" w:color="auto" w:fill="auto"/>
            <w:vAlign w:val="center"/>
            <w:hideMark/>
          </w:tcPr>
          <w:p w14:paraId="03B09225"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27E3354A" w14:textId="72AC7D1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50</w:t>
            </w:r>
          </w:p>
        </w:tc>
        <w:tc>
          <w:tcPr>
            <w:tcW w:w="1154" w:type="dxa"/>
            <w:tcBorders>
              <w:top w:val="nil"/>
              <w:left w:val="nil"/>
              <w:bottom w:val="single" w:sz="4" w:space="0" w:color="auto"/>
              <w:right w:val="single" w:sz="4" w:space="0" w:color="auto"/>
            </w:tcBorders>
            <w:shd w:val="clear" w:color="auto" w:fill="auto"/>
            <w:vAlign w:val="center"/>
          </w:tcPr>
          <w:p w14:paraId="528012ED" w14:textId="7876BC1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556</w:t>
            </w:r>
          </w:p>
        </w:tc>
        <w:tc>
          <w:tcPr>
            <w:tcW w:w="1189" w:type="dxa"/>
            <w:tcBorders>
              <w:top w:val="nil"/>
              <w:left w:val="nil"/>
              <w:bottom w:val="single" w:sz="4" w:space="0" w:color="auto"/>
              <w:right w:val="single" w:sz="4" w:space="0" w:color="auto"/>
            </w:tcBorders>
            <w:shd w:val="clear" w:color="auto" w:fill="auto"/>
            <w:vAlign w:val="center"/>
            <w:hideMark/>
          </w:tcPr>
          <w:p w14:paraId="1662ED09" w14:textId="68447E0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556</w:t>
            </w:r>
          </w:p>
        </w:tc>
      </w:tr>
      <w:tr w:rsidR="002E5421" w:rsidRPr="002E5421" w14:paraId="5E490C92"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B214EA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w:t>
            </w:r>
          </w:p>
        </w:tc>
        <w:tc>
          <w:tcPr>
            <w:tcW w:w="4879" w:type="dxa"/>
            <w:tcBorders>
              <w:top w:val="nil"/>
              <w:left w:val="nil"/>
              <w:bottom w:val="single" w:sz="4" w:space="0" w:color="auto"/>
              <w:right w:val="single" w:sz="4" w:space="0" w:color="auto"/>
            </w:tcBorders>
            <w:shd w:val="clear" w:color="auto" w:fill="auto"/>
            <w:vAlign w:val="center"/>
            <w:hideMark/>
          </w:tcPr>
          <w:p w14:paraId="77D3FD97"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AÇÚCAR CRISTALIZADO, cor branca, sacarose de cana de açúcar, acondicionado em embalagem plástica contendo 1 KG de peso líquido, com identificação do produto, contendo data de fabricação e prazo de validade no mínimo 90 dias da data de entrega.</w:t>
            </w:r>
          </w:p>
        </w:tc>
        <w:tc>
          <w:tcPr>
            <w:tcW w:w="772" w:type="dxa"/>
            <w:tcBorders>
              <w:top w:val="nil"/>
              <w:left w:val="nil"/>
              <w:bottom w:val="single" w:sz="4" w:space="0" w:color="auto"/>
              <w:right w:val="single" w:sz="4" w:space="0" w:color="auto"/>
            </w:tcBorders>
            <w:shd w:val="clear" w:color="auto" w:fill="auto"/>
            <w:vAlign w:val="center"/>
            <w:hideMark/>
          </w:tcPr>
          <w:p w14:paraId="17B75A8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01826C2" w14:textId="5FD2667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180</w:t>
            </w:r>
          </w:p>
        </w:tc>
        <w:tc>
          <w:tcPr>
            <w:tcW w:w="1154" w:type="dxa"/>
            <w:tcBorders>
              <w:top w:val="nil"/>
              <w:left w:val="nil"/>
              <w:bottom w:val="single" w:sz="4" w:space="0" w:color="auto"/>
              <w:right w:val="single" w:sz="4" w:space="0" w:color="auto"/>
            </w:tcBorders>
            <w:shd w:val="clear" w:color="auto" w:fill="auto"/>
            <w:vAlign w:val="center"/>
          </w:tcPr>
          <w:p w14:paraId="6993D224" w14:textId="7E1B695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1895</w:t>
            </w:r>
          </w:p>
        </w:tc>
        <w:tc>
          <w:tcPr>
            <w:tcW w:w="1189" w:type="dxa"/>
            <w:tcBorders>
              <w:top w:val="nil"/>
              <w:left w:val="nil"/>
              <w:bottom w:val="single" w:sz="4" w:space="0" w:color="auto"/>
              <w:right w:val="single" w:sz="4" w:space="0" w:color="auto"/>
            </w:tcBorders>
            <w:shd w:val="clear" w:color="auto" w:fill="auto"/>
            <w:vAlign w:val="center"/>
            <w:hideMark/>
          </w:tcPr>
          <w:p w14:paraId="66F19E0B" w14:textId="746E8B5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1895</w:t>
            </w:r>
          </w:p>
        </w:tc>
      </w:tr>
      <w:tr w:rsidR="002E5421" w:rsidRPr="002E5421" w14:paraId="40D1F57D" w14:textId="77777777" w:rsidTr="00712EC9">
        <w:trPr>
          <w:trHeight w:val="101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374318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19</w:t>
            </w:r>
          </w:p>
        </w:tc>
        <w:tc>
          <w:tcPr>
            <w:tcW w:w="4879" w:type="dxa"/>
            <w:tcBorders>
              <w:top w:val="nil"/>
              <w:left w:val="nil"/>
              <w:bottom w:val="single" w:sz="4" w:space="0" w:color="auto"/>
              <w:right w:val="single" w:sz="4" w:space="0" w:color="auto"/>
            </w:tcBorders>
            <w:shd w:val="clear" w:color="auto" w:fill="auto"/>
            <w:vAlign w:val="center"/>
            <w:hideMark/>
          </w:tcPr>
          <w:p w14:paraId="0B9DD960"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ARROZ BRANCO, subgrupo polido, classe longo fino, tipo 1. Grãos inteiros, uniformes, isentos de matéria terrosa, pedras, fungos, parasitas, insetos ou umidade excessiva. Acondicionado em embalagem de polietileno atóxico, transparente, íntegra, contendo 1 KG, com rotulagem conforme legislação vigente.</w:t>
            </w:r>
          </w:p>
        </w:tc>
        <w:tc>
          <w:tcPr>
            <w:tcW w:w="772" w:type="dxa"/>
            <w:tcBorders>
              <w:top w:val="nil"/>
              <w:left w:val="nil"/>
              <w:bottom w:val="single" w:sz="4" w:space="0" w:color="auto"/>
              <w:right w:val="single" w:sz="4" w:space="0" w:color="auto"/>
            </w:tcBorders>
            <w:shd w:val="clear" w:color="auto" w:fill="auto"/>
            <w:vAlign w:val="center"/>
            <w:hideMark/>
          </w:tcPr>
          <w:p w14:paraId="06E3FE2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39B02C0" w14:textId="40C31CF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99</w:t>
            </w:r>
          </w:p>
        </w:tc>
        <w:tc>
          <w:tcPr>
            <w:tcW w:w="1154" w:type="dxa"/>
            <w:tcBorders>
              <w:top w:val="nil"/>
              <w:left w:val="nil"/>
              <w:bottom w:val="single" w:sz="4" w:space="0" w:color="auto"/>
              <w:right w:val="single" w:sz="4" w:space="0" w:color="auto"/>
            </w:tcBorders>
            <w:shd w:val="clear" w:color="auto" w:fill="auto"/>
            <w:vAlign w:val="center"/>
          </w:tcPr>
          <w:p w14:paraId="1CC56A00" w14:textId="7CA43EE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1016</w:t>
            </w:r>
          </w:p>
        </w:tc>
        <w:tc>
          <w:tcPr>
            <w:tcW w:w="1189" w:type="dxa"/>
            <w:tcBorders>
              <w:top w:val="nil"/>
              <w:left w:val="nil"/>
              <w:bottom w:val="single" w:sz="4" w:space="0" w:color="auto"/>
              <w:right w:val="single" w:sz="4" w:space="0" w:color="auto"/>
            </w:tcBorders>
            <w:shd w:val="clear" w:color="auto" w:fill="auto"/>
            <w:vAlign w:val="center"/>
            <w:hideMark/>
          </w:tcPr>
          <w:p w14:paraId="5C804B34" w14:textId="1BE317D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1016</w:t>
            </w:r>
          </w:p>
        </w:tc>
      </w:tr>
      <w:tr w:rsidR="002E5421" w:rsidRPr="002E5421" w14:paraId="177AED02" w14:textId="77777777" w:rsidTr="00712EC9">
        <w:trPr>
          <w:trHeight w:val="12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1C38FF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20</w:t>
            </w:r>
          </w:p>
        </w:tc>
        <w:tc>
          <w:tcPr>
            <w:tcW w:w="4879" w:type="dxa"/>
            <w:tcBorders>
              <w:top w:val="nil"/>
              <w:left w:val="nil"/>
              <w:bottom w:val="single" w:sz="4" w:space="0" w:color="auto"/>
              <w:right w:val="single" w:sz="4" w:space="0" w:color="auto"/>
            </w:tcBorders>
            <w:shd w:val="clear" w:color="auto" w:fill="auto"/>
            <w:vAlign w:val="center"/>
            <w:hideMark/>
          </w:tcPr>
          <w:p w14:paraId="567671C9"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AVEIA EM FLOCOS FINOS, de boa qualidade, apresentando coloração, textura, odor e sabor característicos. Isenta de umidade, mofo, insetos ou impurezas. Acondicionada em embalagem cartonada ou plástica, íntegra e não violada, contendo 500 g, com identificação completa e validade mínima de 6 meses a partir da entrega.</w:t>
            </w:r>
          </w:p>
        </w:tc>
        <w:tc>
          <w:tcPr>
            <w:tcW w:w="772" w:type="dxa"/>
            <w:tcBorders>
              <w:top w:val="nil"/>
              <w:left w:val="nil"/>
              <w:bottom w:val="single" w:sz="4" w:space="0" w:color="auto"/>
              <w:right w:val="single" w:sz="4" w:space="0" w:color="auto"/>
            </w:tcBorders>
            <w:shd w:val="clear" w:color="auto" w:fill="auto"/>
            <w:vAlign w:val="center"/>
            <w:hideMark/>
          </w:tcPr>
          <w:p w14:paraId="7E16D9D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500 g</w:t>
            </w:r>
          </w:p>
        </w:tc>
        <w:tc>
          <w:tcPr>
            <w:tcW w:w="1154" w:type="dxa"/>
            <w:tcBorders>
              <w:top w:val="nil"/>
              <w:left w:val="nil"/>
              <w:bottom w:val="single" w:sz="4" w:space="0" w:color="auto"/>
              <w:right w:val="single" w:sz="4" w:space="0" w:color="auto"/>
            </w:tcBorders>
            <w:shd w:val="clear" w:color="auto" w:fill="auto"/>
            <w:vAlign w:val="center"/>
          </w:tcPr>
          <w:p w14:paraId="4DAF0DF4" w14:textId="66A797AD"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109</w:t>
            </w:r>
          </w:p>
        </w:tc>
        <w:tc>
          <w:tcPr>
            <w:tcW w:w="1154" w:type="dxa"/>
            <w:tcBorders>
              <w:top w:val="nil"/>
              <w:left w:val="nil"/>
              <w:bottom w:val="single" w:sz="4" w:space="0" w:color="auto"/>
              <w:right w:val="single" w:sz="4" w:space="0" w:color="auto"/>
            </w:tcBorders>
            <w:shd w:val="clear" w:color="auto" w:fill="auto"/>
            <w:vAlign w:val="center"/>
          </w:tcPr>
          <w:p w14:paraId="4FB71A30" w14:textId="440D6B0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1096</w:t>
            </w:r>
          </w:p>
        </w:tc>
        <w:tc>
          <w:tcPr>
            <w:tcW w:w="1189" w:type="dxa"/>
            <w:tcBorders>
              <w:top w:val="nil"/>
              <w:left w:val="nil"/>
              <w:bottom w:val="single" w:sz="4" w:space="0" w:color="auto"/>
              <w:right w:val="single" w:sz="4" w:space="0" w:color="auto"/>
            </w:tcBorders>
            <w:shd w:val="clear" w:color="auto" w:fill="auto"/>
            <w:vAlign w:val="center"/>
            <w:hideMark/>
          </w:tcPr>
          <w:p w14:paraId="3E748764" w14:textId="7A8DCF8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1096</w:t>
            </w:r>
          </w:p>
        </w:tc>
      </w:tr>
      <w:tr w:rsidR="002E5421" w:rsidRPr="002E5421" w14:paraId="69E3CCBA" w14:textId="77777777" w:rsidTr="00712EC9">
        <w:trPr>
          <w:trHeight w:val="148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1E32BD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21</w:t>
            </w:r>
          </w:p>
        </w:tc>
        <w:tc>
          <w:tcPr>
            <w:tcW w:w="4879" w:type="dxa"/>
            <w:tcBorders>
              <w:top w:val="nil"/>
              <w:left w:val="nil"/>
              <w:bottom w:val="single" w:sz="4" w:space="0" w:color="auto"/>
              <w:right w:val="single" w:sz="4" w:space="0" w:color="auto"/>
            </w:tcBorders>
            <w:shd w:val="clear" w:color="auto" w:fill="auto"/>
            <w:vAlign w:val="center"/>
            <w:hideMark/>
          </w:tcPr>
          <w:p w14:paraId="6316715C"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BISCOITO DE TRIGO (MOTOR), sabor, cor e odor característicos, textura crocante, acondicionado em embalagem resistente em polietileno, atóxico, transparente de dupla face, com identificação na embalagem (rótulo) dos ingredientes informação nutricional, peso, fornecedor, data de fabricação e validade. Isento de sujidades, parasitas, larvas e material estranho. Validade mínima de 12 (doze)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16635C1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200 g</w:t>
            </w:r>
          </w:p>
        </w:tc>
        <w:tc>
          <w:tcPr>
            <w:tcW w:w="1154" w:type="dxa"/>
            <w:tcBorders>
              <w:top w:val="nil"/>
              <w:left w:val="nil"/>
              <w:bottom w:val="single" w:sz="4" w:space="0" w:color="auto"/>
              <w:right w:val="single" w:sz="4" w:space="0" w:color="auto"/>
            </w:tcBorders>
            <w:shd w:val="clear" w:color="auto" w:fill="auto"/>
            <w:vAlign w:val="center"/>
          </w:tcPr>
          <w:p w14:paraId="7CD1491A" w14:textId="3BD9134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54</w:t>
            </w:r>
          </w:p>
        </w:tc>
        <w:tc>
          <w:tcPr>
            <w:tcW w:w="1154" w:type="dxa"/>
            <w:tcBorders>
              <w:top w:val="nil"/>
              <w:left w:val="nil"/>
              <w:bottom w:val="single" w:sz="4" w:space="0" w:color="auto"/>
              <w:right w:val="single" w:sz="4" w:space="0" w:color="auto"/>
            </w:tcBorders>
            <w:shd w:val="clear" w:color="auto" w:fill="auto"/>
            <w:vAlign w:val="center"/>
          </w:tcPr>
          <w:p w14:paraId="03EE6DB9" w14:textId="51D08A7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548</w:t>
            </w:r>
          </w:p>
        </w:tc>
        <w:tc>
          <w:tcPr>
            <w:tcW w:w="1189" w:type="dxa"/>
            <w:tcBorders>
              <w:top w:val="nil"/>
              <w:left w:val="nil"/>
              <w:bottom w:val="single" w:sz="4" w:space="0" w:color="auto"/>
              <w:right w:val="single" w:sz="4" w:space="0" w:color="auto"/>
            </w:tcBorders>
            <w:shd w:val="clear" w:color="auto" w:fill="auto"/>
            <w:vAlign w:val="center"/>
            <w:hideMark/>
          </w:tcPr>
          <w:p w14:paraId="6CF40EAC" w14:textId="1ED6031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548</w:t>
            </w:r>
          </w:p>
        </w:tc>
      </w:tr>
      <w:tr w:rsidR="002E5421" w:rsidRPr="002E5421" w14:paraId="0C71DC2E"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331D92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22</w:t>
            </w:r>
          </w:p>
        </w:tc>
        <w:tc>
          <w:tcPr>
            <w:tcW w:w="4879" w:type="dxa"/>
            <w:tcBorders>
              <w:top w:val="nil"/>
              <w:left w:val="nil"/>
              <w:bottom w:val="single" w:sz="4" w:space="0" w:color="auto"/>
              <w:right w:val="single" w:sz="4" w:space="0" w:color="auto"/>
            </w:tcBorders>
            <w:shd w:val="clear" w:color="auto" w:fill="auto"/>
            <w:vAlign w:val="center"/>
            <w:hideMark/>
          </w:tcPr>
          <w:p w14:paraId="0A64A85B"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CAFÉ, torrado e moído, tradicional, empacotado a vácuo, pacote de 500g, com validade de 01 (um) ano, pó de café torrado e moído de primeira qualidade, contendo selo de excelência, contendo a descrição das características do produto. Pacote de 500g.</w:t>
            </w:r>
          </w:p>
        </w:tc>
        <w:tc>
          <w:tcPr>
            <w:tcW w:w="772" w:type="dxa"/>
            <w:tcBorders>
              <w:top w:val="nil"/>
              <w:left w:val="nil"/>
              <w:bottom w:val="single" w:sz="4" w:space="0" w:color="auto"/>
              <w:right w:val="single" w:sz="4" w:space="0" w:color="auto"/>
            </w:tcBorders>
            <w:shd w:val="clear" w:color="auto" w:fill="auto"/>
            <w:vAlign w:val="center"/>
            <w:hideMark/>
          </w:tcPr>
          <w:p w14:paraId="2B5318C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Pacotes de 500 g</w:t>
            </w:r>
          </w:p>
        </w:tc>
        <w:tc>
          <w:tcPr>
            <w:tcW w:w="1154" w:type="dxa"/>
            <w:tcBorders>
              <w:top w:val="nil"/>
              <w:left w:val="nil"/>
              <w:bottom w:val="single" w:sz="4" w:space="0" w:color="auto"/>
              <w:right w:val="single" w:sz="4" w:space="0" w:color="auto"/>
            </w:tcBorders>
            <w:shd w:val="clear" w:color="auto" w:fill="auto"/>
            <w:vAlign w:val="center"/>
          </w:tcPr>
          <w:p w14:paraId="2DEAD8DF" w14:textId="329FB11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46</w:t>
            </w:r>
          </w:p>
        </w:tc>
        <w:tc>
          <w:tcPr>
            <w:tcW w:w="1154" w:type="dxa"/>
            <w:tcBorders>
              <w:top w:val="nil"/>
              <w:left w:val="nil"/>
              <w:bottom w:val="single" w:sz="4" w:space="0" w:color="auto"/>
              <w:right w:val="single" w:sz="4" w:space="0" w:color="auto"/>
            </w:tcBorders>
            <w:shd w:val="clear" w:color="auto" w:fill="auto"/>
            <w:vAlign w:val="center"/>
          </w:tcPr>
          <w:p w14:paraId="258EB489" w14:textId="485BFE2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462</w:t>
            </w:r>
          </w:p>
        </w:tc>
        <w:tc>
          <w:tcPr>
            <w:tcW w:w="1189" w:type="dxa"/>
            <w:tcBorders>
              <w:top w:val="nil"/>
              <w:left w:val="nil"/>
              <w:bottom w:val="single" w:sz="4" w:space="0" w:color="auto"/>
              <w:right w:val="single" w:sz="4" w:space="0" w:color="auto"/>
            </w:tcBorders>
            <w:shd w:val="clear" w:color="auto" w:fill="auto"/>
            <w:vAlign w:val="center"/>
            <w:hideMark/>
          </w:tcPr>
          <w:p w14:paraId="6EB0B738" w14:textId="3C2B7A4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462</w:t>
            </w:r>
          </w:p>
        </w:tc>
      </w:tr>
      <w:tr w:rsidR="002E5421" w:rsidRPr="002E5421" w14:paraId="399E16A5" w14:textId="77777777" w:rsidTr="00712EC9">
        <w:trPr>
          <w:trHeight w:val="113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718755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23</w:t>
            </w:r>
          </w:p>
        </w:tc>
        <w:tc>
          <w:tcPr>
            <w:tcW w:w="4879" w:type="dxa"/>
            <w:tcBorders>
              <w:top w:val="nil"/>
              <w:left w:val="nil"/>
              <w:bottom w:val="single" w:sz="4" w:space="0" w:color="auto"/>
              <w:right w:val="single" w:sz="4" w:space="0" w:color="auto"/>
            </w:tcBorders>
            <w:shd w:val="clear" w:color="auto" w:fill="auto"/>
            <w:vAlign w:val="center"/>
            <w:hideMark/>
          </w:tcPr>
          <w:p w14:paraId="505AD0B7"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CANELA EM PÓ, cor terra intensa, embalagem plástica. Acondicionada em embalagem de polietileno atóxico transparente, com identificação na embalagem (rótulo) dos ingredientes, peso, fornecedor, data de fabricação e validade. Isento de sujidades, parasitas, larvas e material estranho. Validade mínima de 180 dias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4777486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Pacotes de 50g</w:t>
            </w:r>
          </w:p>
        </w:tc>
        <w:tc>
          <w:tcPr>
            <w:tcW w:w="1154" w:type="dxa"/>
            <w:tcBorders>
              <w:top w:val="nil"/>
              <w:left w:val="nil"/>
              <w:bottom w:val="single" w:sz="4" w:space="0" w:color="auto"/>
              <w:right w:val="single" w:sz="4" w:space="0" w:color="auto"/>
            </w:tcBorders>
            <w:shd w:val="clear" w:color="auto" w:fill="auto"/>
            <w:vAlign w:val="center"/>
          </w:tcPr>
          <w:p w14:paraId="4620F6D3" w14:textId="2932DB0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53</w:t>
            </w:r>
          </w:p>
        </w:tc>
        <w:tc>
          <w:tcPr>
            <w:tcW w:w="1154" w:type="dxa"/>
            <w:tcBorders>
              <w:top w:val="nil"/>
              <w:left w:val="nil"/>
              <w:bottom w:val="single" w:sz="4" w:space="0" w:color="auto"/>
              <w:right w:val="single" w:sz="4" w:space="0" w:color="auto"/>
            </w:tcBorders>
            <w:shd w:val="clear" w:color="auto" w:fill="auto"/>
            <w:vAlign w:val="center"/>
          </w:tcPr>
          <w:p w14:paraId="79A9D5F7" w14:textId="0C31BD4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536</w:t>
            </w:r>
          </w:p>
        </w:tc>
        <w:tc>
          <w:tcPr>
            <w:tcW w:w="1189" w:type="dxa"/>
            <w:tcBorders>
              <w:top w:val="nil"/>
              <w:left w:val="nil"/>
              <w:bottom w:val="single" w:sz="4" w:space="0" w:color="auto"/>
              <w:right w:val="single" w:sz="4" w:space="0" w:color="auto"/>
            </w:tcBorders>
            <w:shd w:val="clear" w:color="auto" w:fill="auto"/>
            <w:vAlign w:val="center"/>
            <w:hideMark/>
          </w:tcPr>
          <w:p w14:paraId="0382525B" w14:textId="55C5000D"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536</w:t>
            </w:r>
          </w:p>
        </w:tc>
      </w:tr>
      <w:tr w:rsidR="002E5421" w:rsidRPr="002E5421" w14:paraId="62CC0CBA" w14:textId="77777777" w:rsidTr="00712EC9">
        <w:trPr>
          <w:trHeight w:val="198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0D78A8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24</w:t>
            </w:r>
          </w:p>
        </w:tc>
        <w:tc>
          <w:tcPr>
            <w:tcW w:w="4879" w:type="dxa"/>
            <w:tcBorders>
              <w:top w:val="nil"/>
              <w:left w:val="nil"/>
              <w:bottom w:val="single" w:sz="4" w:space="0" w:color="auto"/>
              <w:right w:val="single" w:sz="4" w:space="0" w:color="auto"/>
            </w:tcBorders>
            <w:shd w:val="clear" w:color="auto" w:fill="auto"/>
            <w:vAlign w:val="center"/>
            <w:hideMark/>
          </w:tcPr>
          <w:p w14:paraId="67E9A3DF"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MILHO BRANCO (MUNGUNZÁ), milho branco, tipo grão, aplicação mungunzá, sem sujidades, de boa qualidade, sem grumos, apresentando textura, coloração, odor e sabor característicos, isenta de umidade, mofo e insetos. Deve estar devidamente acondicionada em embalagem plástica atóxica, transparente e não violada, contendo dados do produto: identificação, procedência, ingredientes, informações nutricionais, lote, gramagem, data de fabricação e prazo de validade de no mínimo 6 meses contados a partir da data de entrega. Embalagem de 500g.</w:t>
            </w:r>
          </w:p>
        </w:tc>
        <w:tc>
          <w:tcPr>
            <w:tcW w:w="772" w:type="dxa"/>
            <w:tcBorders>
              <w:top w:val="nil"/>
              <w:left w:val="nil"/>
              <w:bottom w:val="single" w:sz="4" w:space="0" w:color="auto"/>
              <w:right w:val="single" w:sz="4" w:space="0" w:color="auto"/>
            </w:tcBorders>
            <w:shd w:val="clear" w:color="auto" w:fill="auto"/>
            <w:vAlign w:val="center"/>
            <w:hideMark/>
          </w:tcPr>
          <w:p w14:paraId="0C34FC4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1154" w:type="dxa"/>
            <w:tcBorders>
              <w:top w:val="nil"/>
              <w:left w:val="nil"/>
              <w:bottom w:val="single" w:sz="4" w:space="0" w:color="auto"/>
              <w:right w:val="single" w:sz="4" w:space="0" w:color="auto"/>
            </w:tcBorders>
            <w:shd w:val="clear" w:color="auto" w:fill="auto"/>
            <w:vAlign w:val="center"/>
          </w:tcPr>
          <w:p w14:paraId="67BFFC66" w14:textId="1E57CC8D"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65</w:t>
            </w:r>
          </w:p>
        </w:tc>
        <w:tc>
          <w:tcPr>
            <w:tcW w:w="1154" w:type="dxa"/>
            <w:tcBorders>
              <w:top w:val="nil"/>
              <w:left w:val="nil"/>
              <w:bottom w:val="single" w:sz="4" w:space="0" w:color="auto"/>
              <w:right w:val="single" w:sz="4" w:space="0" w:color="auto"/>
            </w:tcBorders>
            <w:shd w:val="clear" w:color="auto" w:fill="auto"/>
            <w:vAlign w:val="center"/>
          </w:tcPr>
          <w:p w14:paraId="4B42BA82" w14:textId="6B369BC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657</w:t>
            </w:r>
          </w:p>
        </w:tc>
        <w:tc>
          <w:tcPr>
            <w:tcW w:w="1189" w:type="dxa"/>
            <w:tcBorders>
              <w:top w:val="nil"/>
              <w:left w:val="nil"/>
              <w:bottom w:val="single" w:sz="4" w:space="0" w:color="auto"/>
              <w:right w:val="single" w:sz="4" w:space="0" w:color="auto"/>
            </w:tcBorders>
            <w:shd w:val="clear" w:color="auto" w:fill="auto"/>
            <w:vAlign w:val="center"/>
            <w:hideMark/>
          </w:tcPr>
          <w:p w14:paraId="59F9E4D1" w14:textId="6E9F122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657</w:t>
            </w:r>
          </w:p>
        </w:tc>
      </w:tr>
      <w:tr w:rsidR="002E5421" w:rsidRPr="002E5421" w14:paraId="4E0F49B7" w14:textId="77777777" w:rsidTr="00712EC9">
        <w:trPr>
          <w:trHeight w:val="43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9111D8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25</w:t>
            </w:r>
          </w:p>
        </w:tc>
        <w:tc>
          <w:tcPr>
            <w:tcW w:w="4879" w:type="dxa"/>
            <w:tcBorders>
              <w:top w:val="nil"/>
              <w:left w:val="nil"/>
              <w:bottom w:val="single" w:sz="4" w:space="0" w:color="auto"/>
              <w:right w:val="single" w:sz="4" w:space="0" w:color="auto"/>
            </w:tcBorders>
            <w:shd w:val="clear" w:color="auto" w:fill="auto"/>
            <w:vAlign w:val="center"/>
            <w:hideMark/>
          </w:tcPr>
          <w:p w14:paraId="30A5A0DA"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CÔCO RALADO, Ingredientes: Amêndoa De Côco. Apresentação: Triturado. Características Adicionais: Sem Açúcar.</w:t>
            </w:r>
          </w:p>
        </w:tc>
        <w:tc>
          <w:tcPr>
            <w:tcW w:w="772" w:type="dxa"/>
            <w:tcBorders>
              <w:top w:val="nil"/>
              <w:left w:val="nil"/>
              <w:bottom w:val="single" w:sz="4" w:space="0" w:color="auto"/>
              <w:right w:val="single" w:sz="4" w:space="0" w:color="auto"/>
            </w:tcBorders>
            <w:shd w:val="clear" w:color="auto" w:fill="auto"/>
            <w:vAlign w:val="center"/>
            <w:hideMark/>
          </w:tcPr>
          <w:p w14:paraId="11F9848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200g</w:t>
            </w:r>
          </w:p>
        </w:tc>
        <w:tc>
          <w:tcPr>
            <w:tcW w:w="1154" w:type="dxa"/>
            <w:tcBorders>
              <w:top w:val="nil"/>
              <w:left w:val="nil"/>
              <w:bottom w:val="single" w:sz="4" w:space="0" w:color="auto"/>
              <w:right w:val="single" w:sz="4" w:space="0" w:color="auto"/>
            </w:tcBorders>
            <w:shd w:val="clear" w:color="auto" w:fill="auto"/>
            <w:vAlign w:val="center"/>
          </w:tcPr>
          <w:p w14:paraId="2C5EE446" w14:textId="1394CE6B"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18</w:t>
            </w:r>
          </w:p>
        </w:tc>
        <w:tc>
          <w:tcPr>
            <w:tcW w:w="1154" w:type="dxa"/>
            <w:tcBorders>
              <w:top w:val="nil"/>
              <w:left w:val="nil"/>
              <w:bottom w:val="single" w:sz="4" w:space="0" w:color="auto"/>
              <w:right w:val="single" w:sz="4" w:space="0" w:color="auto"/>
            </w:tcBorders>
            <w:shd w:val="clear" w:color="auto" w:fill="auto"/>
            <w:vAlign w:val="center"/>
          </w:tcPr>
          <w:p w14:paraId="4F681D1B" w14:textId="2903762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205</w:t>
            </w:r>
          </w:p>
        </w:tc>
        <w:tc>
          <w:tcPr>
            <w:tcW w:w="1189" w:type="dxa"/>
            <w:tcBorders>
              <w:top w:val="nil"/>
              <w:left w:val="nil"/>
              <w:bottom w:val="single" w:sz="4" w:space="0" w:color="auto"/>
              <w:right w:val="single" w:sz="4" w:space="0" w:color="auto"/>
            </w:tcBorders>
            <w:shd w:val="clear" w:color="auto" w:fill="auto"/>
            <w:vAlign w:val="center"/>
            <w:hideMark/>
          </w:tcPr>
          <w:p w14:paraId="6831802E" w14:textId="5518B0E6"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205</w:t>
            </w:r>
          </w:p>
        </w:tc>
      </w:tr>
      <w:tr w:rsidR="002E5421" w:rsidRPr="002E5421" w14:paraId="691FAA58" w14:textId="77777777" w:rsidTr="00712EC9">
        <w:trPr>
          <w:trHeight w:val="98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B8BC5A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26</w:t>
            </w:r>
          </w:p>
        </w:tc>
        <w:tc>
          <w:tcPr>
            <w:tcW w:w="4879" w:type="dxa"/>
            <w:tcBorders>
              <w:top w:val="nil"/>
              <w:left w:val="nil"/>
              <w:bottom w:val="single" w:sz="4" w:space="0" w:color="auto"/>
              <w:right w:val="single" w:sz="4" w:space="0" w:color="auto"/>
            </w:tcBorders>
            <w:shd w:val="clear" w:color="auto" w:fill="auto"/>
            <w:vAlign w:val="center"/>
            <w:hideMark/>
          </w:tcPr>
          <w:p w14:paraId="7C296449"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COLORÍFICO, sem sal, condimento, apresentação industrial, matéria-prima colorau, aspecto físico pó, tipo industrial, aplicação culinária em geral. Sem sal; de primeira qualidade; com dizeres de rotulagem, data de fabricação e prazo de validade. Pacotes embalados de 1 KG.</w:t>
            </w:r>
          </w:p>
        </w:tc>
        <w:tc>
          <w:tcPr>
            <w:tcW w:w="772" w:type="dxa"/>
            <w:tcBorders>
              <w:top w:val="nil"/>
              <w:left w:val="nil"/>
              <w:bottom w:val="single" w:sz="4" w:space="0" w:color="auto"/>
              <w:right w:val="single" w:sz="4" w:space="0" w:color="auto"/>
            </w:tcBorders>
            <w:shd w:val="clear" w:color="auto" w:fill="auto"/>
            <w:vAlign w:val="center"/>
            <w:hideMark/>
          </w:tcPr>
          <w:p w14:paraId="28AE74D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7C63A78" w14:textId="4EBF9545"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w:t>
            </w:r>
          </w:p>
        </w:tc>
        <w:tc>
          <w:tcPr>
            <w:tcW w:w="1154" w:type="dxa"/>
            <w:tcBorders>
              <w:top w:val="nil"/>
              <w:left w:val="nil"/>
              <w:bottom w:val="single" w:sz="4" w:space="0" w:color="auto"/>
              <w:right w:val="single" w:sz="4" w:space="0" w:color="auto"/>
            </w:tcBorders>
            <w:shd w:val="clear" w:color="auto" w:fill="auto"/>
            <w:vAlign w:val="center"/>
          </w:tcPr>
          <w:p w14:paraId="1ABDF4EC" w14:textId="04D904C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38</w:t>
            </w:r>
          </w:p>
        </w:tc>
        <w:tc>
          <w:tcPr>
            <w:tcW w:w="1189" w:type="dxa"/>
            <w:tcBorders>
              <w:top w:val="nil"/>
              <w:left w:val="nil"/>
              <w:bottom w:val="single" w:sz="4" w:space="0" w:color="auto"/>
              <w:right w:val="single" w:sz="4" w:space="0" w:color="auto"/>
            </w:tcBorders>
            <w:shd w:val="clear" w:color="auto" w:fill="auto"/>
            <w:vAlign w:val="center"/>
            <w:hideMark/>
          </w:tcPr>
          <w:p w14:paraId="0469C7B9" w14:textId="5E4812F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38</w:t>
            </w:r>
          </w:p>
        </w:tc>
      </w:tr>
      <w:tr w:rsidR="002E5421" w:rsidRPr="002E5421" w14:paraId="329E6C61" w14:textId="77777777" w:rsidTr="00712EC9">
        <w:trPr>
          <w:trHeight w:val="7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ED6DD4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27</w:t>
            </w:r>
          </w:p>
        </w:tc>
        <w:tc>
          <w:tcPr>
            <w:tcW w:w="4879" w:type="dxa"/>
            <w:tcBorders>
              <w:top w:val="nil"/>
              <w:left w:val="nil"/>
              <w:bottom w:val="single" w:sz="4" w:space="0" w:color="auto"/>
              <w:right w:val="single" w:sz="4" w:space="0" w:color="auto"/>
            </w:tcBorders>
            <w:shd w:val="clear" w:color="auto" w:fill="auto"/>
            <w:vAlign w:val="center"/>
            <w:hideMark/>
          </w:tcPr>
          <w:p w14:paraId="13F357BE"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FARINHA DE TAPIOCA, tipo 1, flocos granulados, obtida da mandioca. Produto seco, branco, isento de impurezas, bolor ou odores estranhos. Embalagem plástica atóxica, transparente, íntegra.</w:t>
            </w:r>
          </w:p>
        </w:tc>
        <w:tc>
          <w:tcPr>
            <w:tcW w:w="772" w:type="dxa"/>
            <w:tcBorders>
              <w:top w:val="nil"/>
              <w:left w:val="nil"/>
              <w:bottom w:val="single" w:sz="4" w:space="0" w:color="auto"/>
              <w:right w:val="single" w:sz="4" w:space="0" w:color="auto"/>
            </w:tcBorders>
            <w:shd w:val="clear" w:color="auto" w:fill="auto"/>
            <w:vAlign w:val="center"/>
            <w:hideMark/>
          </w:tcPr>
          <w:p w14:paraId="4FADCDC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1154" w:type="dxa"/>
            <w:tcBorders>
              <w:top w:val="nil"/>
              <w:left w:val="nil"/>
              <w:bottom w:val="single" w:sz="4" w:space="0" w:color="auto"/>
              <w:right w:val="single" w:sz="4" w:space="0" w:color="auto"/>
            </w:tcBorders>
            <w:shd w:val="clear" w:color="auto" w:fill="auto"/>
            <w:vAlign w:val="center"/>
          </w:tcPr>
          <w:p w14:paraId="59BB6A8F" w14:textId="536B4B7D"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67</w:t>
            </w:r>
          </w:p>
        </w:tc>
        <w:tc>
          <w:tcPr>
            <w:tcW w:w="1154" w:type="dxa"/>
            <w:tcBorders>
              <w:top w:val="nil"/>
              <w:left w:val="nil"/>
              <w:bottom w:val="single" w:sz="4" w:space="0" w:color="auto"/>
              <w:right w:val="single" w:sz="4" w:space="0" w:color="auto"/>
            </w:tcBorders>
            <w:shd w:val="clear" w:color="auto" w:fill="auto"/>
            <w:vAlign w:val="center"/>
          </w:tcPr>
          <w:p w14:paraId="05F3DD0C" w14:textId="1497E4E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673</w:t>
            </w:r>
          </w:p>
        </w:tc>
        <w:tc>
          <w:tcPr>
            <w:tcW w:w="1189" w:type="dxa"/>
            <w:tcBorders>
              <w:top w:val="nil"/>
              <w:left w:val="nil"/>
              <w:bottom w:val="single" w:sz="4" w:space="0" w:color="auto"/>
              <w:right w:val="single" w:sz="4" w:space="0" w:color="auto"/>
            </w:tcBorders>
            <w:shd w:val="clear" w:color="auto" w:fill="auto"/>
            <w:vAlign w:val="center"/>
            <w:hideMark/>
          </w:tcPr>
          <w:p w14:paraId="7773DAD1" w14:textId="16F50A3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673</w:t>
            </w:r>
          </w:p>
        </w:tc>
      </w:tr>
      <w:tr w:rsidR="002E5421" w:rsidRPr="002E5421" w14:paraId="398A6D8D" w14:textId="77777777" w:rsidTr="00712EC9">
        <w:trPr>
          <w:trHeight w:val="81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2B080A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28</w:t>
            </w:r>
          </w:p>
        </w:tc>
        <w:tc>
          <w:tcPr>
            <w:tcW w:w="4879" w:type="dxa"/>
            <w:tcBorders>
              <w:top w:val="nil"/>
              <w:left w:val="nil"/>
              <w:bottom w:val="single" w:sz="4" w:space="0" w:color="auto"/>
              <w:right w:val="single" w:sz="4" w:space="0" w:color="auto"/>
            </w:tcBorders>
            <w:shd w:val="clear" w:color="auto" w:fill="auto"/>
            <w:vAlign w:val="center"/>
            <w:hideMark/>
          </w:tcPr>
          <w:p w14:paraId="48448872"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FARINHA DE TAPIOCA / BEIJU (GOMA), goma de tapioca hidratada, obtida da fécula da mandioca. Produto branco, isento de sujidades, parasitas, bolor ou odores estranhos. Validade mínima de 3 meses a partir da entrega. Embalagem de 1 KG.</w:t>
            </w:r>
          </w:p>
        </w:tc>
        <w:tc>
          <w:tcPr>
            <w:tcW w:w="772" w:type="dxa"/>
            <w:tcBorders>
              <w:top w:val="nil"/>
              <w:left w:val="nil"/>
              <w:bottom w:val="single" w:sz="4" w:space="0" w:color="auto"/>
              <w:right w:val="single" w:sz="4" w:space="0" w:color="auto"/>
            </w:tcBorders>
            <w:shd w:val="clear" w:color="auto" w:fill="auto"/>
            <w:vAlign w:val="center"/>
            <w:hideMark/>
          </w:tcPr>
          <w:p w14:paraId="325CDBA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2F642283" w14:textId="50BD67C0"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18</w:t>
            </w:r>
          </w:p>
        </w:tc>
        <w:tc>
          <w:tcPr>
            <w:tcW w:w="1154" w:type="dxa"/>
            <w:tcBorders>
              <w:top w:val="nil"/>
              <w:left w:val="nil"/>
              <w:bottom w:val="single" w:sz="4" w:space="0" w:color="auto"/>
              <w:right w:val="single" w:sz="4" w:space="0" w:color="auto"/>
            </w:tcBorders>
            <w:shd w:val="clear" w:color="auto" w:fill="auto"/>
            <w:vAlign w:val="center"/>
          </w:tcPr>
          <w:p w14:paraId="2F8CCAF1" w14:textId="22358A1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266</w:t>
            </w:r>
          </w:p>
        </w:tc>
        <w:tc>
          <w:tcPr>
            <w:tcW w:w="1189" w:type="dxa"/>
            <w:tcBorders>
              <w:top w:val="nil"/>
              <w:left w:val="nil"/>
              <w:bottom w:val="single" w:sz="4" w:space="0" w:color="auto"/>
              <w:right w:val="single" w:sz="4" w:space="0" w:color="auto"/>
            </w:tcBorders>
            <w:shd w:val="clear" w:color="auto" w:fill="auto"/>
            <w:vAlign w:val="center"/>
            <w:hideMark/>
          </w:tcPr>
          <w:p w14:paraId="475240BD" w14:textId="03DF168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266</w:t>
            </w:r>
          </w:p>
        </w:tc>
      </w:tr>
      <w:tr w:rsidR="002E5421" w:rsidRPr="002E5421" w14:paraId="773C71F6" w14:textId="77777777" w:rsidTr="00712EC9">
        <w:trPr>
          <w:trHeight w:val="836"/>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E997A5D"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29</w:t>
            </w:r>
          </w:p>
        </w:tc>
        <w:tc>
          <w:tcPr>
            <w:tcW w:w="4879" w:type="dxa"/>
            <w:tcBorders>
              <w:top w:val="nil"/>
              <w:left w:val="nil"/>
              <w:bottom w:val="single" w:sz="4" w:space="0" w:color="auto"/>
              <w:right w:val="single" w:sz="4" w:space="0" w:color="auto"/>
            </w:tcBorders>
            <w:shd w:val="clear" w:color="auto" w:fill="auto"/>
            <w:vAlign w:val="center"/>
            <w:hideMark/>
          </w:tcPr>
          <w:p w14:paraId="30F807D8"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FARINHA DE MANDIOCA, torrada, seca, fina, tipo 1, branca, com odor e sabor característicos. Isenta de sujidades, parasitas e larvas. Embalagem plástica transparente contendo 1 KG, com rotulagem conforme legislação.</w:t>
            </w:r>
          </w:p>
        </w:tc>
        <w:tc>
          <w:tcPr>
            <w:tcW w:w="772" w:type="dxa"/>
            <w:tcBorders>
              <w:top w:val="nil"/>
              <w:left w:val="nil"/>
              <w:bottom w:val="single" w:sz="4" w:space="0" w:color="auto"/>
              <w:right w:val="single" w:sz="4" w:space="0" w:color="auto"/>
            </w:tcBorders>
            <w:shd w:val="clear" w:color="auto" w:fill="auto"/>
            <w:vAlign w:val="center"/>
            <w:hideMark/>
          </w:tcPr>
          <w:p w14:paraId="78CA2A5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EC81031" w14:textId="37D6E8F6"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20</w:t>
            </w:r>
          </w:p>
        </w:tc>
        <w:tc>
          <w:tcPr>
            <w:tcW w:w="1154" w:type="dxa"/>
            <w:tcBorders>
              <w:top w:val="nil"/>
              <w:left w:val="nil"/>
              <w:bottom w:val="single" w:sz="4" w:space="0" w:color="auto"/>
              <w:right w:val="single" w:sz="4" w:space="0" w:color="auto"/>
            </w:tcBorders>
            <w:shd w:val="clear" w:color="auto" w:fill="auto"/>
            <w:vAlign w:val="center"/>
          </w:tcPr>
          <w:p w14:paraId="5C2222E8" w14:textId="2091B2E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201</w:t>
            </w:r>
          </w:p>
        </w:tc>
        <w:tc>
          <w:tcPr>
            <w:tcW w:w="1189" w:type="dxa"/>
            <w:tcBorders>
              <w:top w:val="nil"/>
              <w:left w:val="nil"/>
              <w:bottom w:val="single" w:sz="4" w:space="0" w:color="auto"/>
              <w:right w:val="single" w:sz="4" w:space="0" w:color="auto"/>
            </w:tcBorders>
            <w:shd w:val="clear" w:color="auto" w:fill="auto"/>
            <w:vAlign w:val="center"/>
            <w:hideMark/>
          </w:tcPr>
          <w:p w14:paraId="24A208E8" w14:textId="783B916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201</w:t>
            </w:r>
          </w:p>
        </w:tc>
      </w:tr>
      <w:tr w:rsidR="002E5421" w:rsidRPr="002E5421" w14:paraId="42CFDEA9" w14:textId="77777777" w:rsidTr="00712EC9">
        <w:trPr>
          <w:trHeight w:val="140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4ECE7B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w:t>
            </w:r>
          </w:p>
        </w:tc>
        <w:tc>
          <w:tcPr>
            <w:tcW w:w="4879" w:type="dxa"/>
            <w:tcBorders>
              <w:top w:val="nil"/>
              <w:left w:val="nil"/>
              <w:bottom w:val="single" w:sz="4" w:space="0" w:color="auto"/>
              <w:right w:val="single" w:sz="4" w:space="0" w:color="auto"/>
            </w:tcBorders>
            <w:shd w:val="clear" w:color="auto" w:fill="auto"/>
            <w:vAlign w:val="center"/>
            <w:hideMark/>
          </w:tcPr>
          <w:p w14:paraId="6F8279B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FARINHA DE MILHO, flocada, pré-cozida, grão amarelo, fortificada com ferro e ácido fólico. Produto seco, isento de sujidades e parasitas. Embalagem de 500 g, com rotulagem conforme legislação. Farinha de mandioca torrada, seca, fina, tipo 1, branca, com odor e sabor característicos. Isenta de sujidades, parasitas e larvas. Embalagem plástica transparente contendo 1 KG, com rotulagem conforme legislação.</w:t>
            </w:r>
          </w:p>
        </w:tc>
        <w:tc>
          <w:tcPr>
            <w:tcW w:w="772" w:type="dxa"/>
            <w:tcBorders>
              <w:top w:val="nil"/>
              <w:left w:val="nil"/>
              <w:bottom w:val="single" w:sz="4" w:space="0" w:color="auto"/>
              <w:right w:val="single" w:sz="4" w:space="0" w:color="auto"/>
            </w:tcBorders>
            <w:shd w:val="clear" w:color="auto" w:fill="auto"/>
            <w:vAlign w:val="center"/>
            <w:hideMark/>
          </w:tcPr>
          <w:p w14:paraId="055862A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1154" w:type="dxa"/>
            <w:tcBorders>
              <w:top w:val="nil"/>
              <w:left w:val="nil"/>
              <w:bottom w:val="single" w:sz="4" w:space="0" w:color="auto"/>
              <w:right w:val="single" w:sz="4" w:space="0" w:color="auto"/>
            </w:tcBorders>
            <w:shd w:val="clear" w:color="auto" w:fill="auto"/>
            <w:vAlign w:val="center"/>
          </w:tcPr>
          <w:p w14:paraId="2ACCE627" w14:textId="7D880874"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171</w:t>
            </w:r>
          </w:p>
        </w:tc>
        <w:tc>
          <w:tcPr>
            <w:tcW w:w="1154" w:type="dxa"/>
            <w:tcBorders>
              <w:top w:val="nil"/>
              <w:left w:val="nil"/>
              <w:bottom w:val="single" w:sz="4" w:space="0" w:color="auto"/>
              <w:right w:val="single" w:sz="4" w:space="0" w:color="auto"/>
            </w:tcBorders>
            <w:shd w:val="clear" w:color="auto" w:fill="auto"/>
            <w:vAlign w:val="center"/>
          </w:tcPr>
          <w:p w14:paraId="11A61EF7" w14:textId="10897A7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1779</w:t>
            </w:r>
          </w:p>
        </w:tc>
        <w:tc>
          <w:tcPr>
            <w:tcW w:w="1189" w:type="dxa"/>
            <w:tcBorders>
              <w:top w:val="nil"/>
              <w:left w:val="nil"/>
              <w:bottom w:val="single" w:sz="4" w:space="0" w:color="auto"/>
              <w:right w:val="single" w:sz="4" w:space="0" w:color="auto"/>
            </w:tcBorders>
            <w:shd w:val="clear" w:color="auto" w:fill="auto"/>
            <w:vAlign w:val="center"/>
            <w:hideMark/>
          </w:tcPr>
          <w:p w14:paraId="2CFEB76F" w14:textId="39DF32E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1779</w:t>
            </w:r>
          </w:p>
        </w:tc>
      </w:tr>
      <w:tr w:rsidR="002E5421" w:rsidRPr="002E5421" w14:paraId="50511DF3" w14:textId="77777777" w:rsidTr="00712EC9">
        <w:trPr>
          <w:trHeight w:val="84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B9DE23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31</w:t>
            </w:r>
          </w:p>
        </w:tc>
        <w:tc>
          <w:tcPr>
            <w:tcW w:w="4879" w:type="dxa"/>
            <w:tcBorders>
              <w:top w:val="nil"/>
              <w:left w:val="nil"/>
              <w:bottom w:val="single" w:sz="4" w:space="0" w:color="auto"/>
              <w:right w:val="single" w:sz="4" w:space="0" w:color="auto"/>
            </w:tcBorders>
            <w:shd w:val="clear" w:color="auto" w:fill="auto"/>
            <w:vAlign w:val="center"/>
            <w:hideMark/>
          </w:tcPr>
          <w:p w14:paraId="32FC5C9B"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FARINHA DE TRIGO, especial, tipo 1, sem fermento, enriquecida com ferro e ácido fólico. Produto seco, fino, isento de sujidades, parasitas ou odores estranhos. Embalagem plástica atóxica, transparente, contendo 1 KG, validade mínima de 6 meses.</w:t>
            </w:r>
          </w:p>
        </w:tc>
        <w:tc>
          <w:tcPr>
            <w:tcW w:w="772" w:type="dxa"/>
            <w:tcBorders>
              <w:top w:val="nil"/>
              <w:left w:val="nil"/>
              <w:bottom w:val="single" w:sz="4" w:space="0" w:color="auto"/>
              <w:right w:val="single" w:sz="4" w:space="0" w:color="auto"/>
            </w:tcBorders>
            <w:shd w:val="clear" w:color="auto" w:fill="auto"/>
            <w:vAlign w:val="center"/>
            <w:hideMark/>
          </w:tcPr>
          <w:p w14:paraId="4B5BE45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F53287C" w14:textId="475FAC88"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100</w:t>
            </w:r>
          </w:p>
        </w:tc>
        <w:tc>
          <w:tcPr>
            <w:tcW w:w="1154" w:type="dxa"/>
            <w:tcBorders>
              <w:top w:val="nil"/>
              <w:left w:val="nil"/>
              <w:bottom w:val="single" w:sz="4" w:space="0" w:color="auto"/>
              <w:right w:val="single" w:sz="4" w:space="0" w:color="auto"/>
            </w:tcBorders>
            <w:shd w:val="clear" w:color="auto" w:fill="auto"/>
            <w:vAlign w:val="center"/>
          </w:tcPr>
          <w:p w14:paraId="5444D8D7" w14:textId="052C480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1017</w:t>
            </w:r>
          </w:p>
        </w:tc>
        <w:tc>
          <w:tcPr>
            <w:tcW w:w="1189" w:type="dxa"/>
            <w:tcBorders>
              <w:top w:val="nil"/>
              <w:left w:val="nil"/>
              <w:bottom w:val="single" w:sz="4" w:space="0" w:color="auto"/>
              <w:right w:val="single" w:sz="4" w:space="0" w:color="auto"/>
            </w:tcBorders>
            <w:shd w:val="clear" w:color="auto" w:fill="auto"/>
            <w:vAlign w:val="center"/>
            <w:hideMark/>
          </w:tcPr>
          <w:p w14:paraId="703F87FE" w14:textId="6452984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1017</w:t>
            </w:r>
          </w:p>
        </w:tc>
      </w:tr>
      <w:tr w:rsidR="002E5421" w:rsidRPr="002E5421" w14:paraId="579F9B7A" w14:textId="77777777" w:rsidTr="00712EC9">
        <w:trPr>
          <w:trHeight w:val="113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2F6C4B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32</w:t>
            </w:r>
          </w:p>
        </w:tc>
        <w:tc>
          <w:tcPr>
            <w:tcW w:w="4879" w:type="dxa"/>
            <w:tcBorders>
              <w:top w:val="nil"/>
              <w:left w:val="nil"/>
              <w:bottom w:val="single" w:sz="4" w:space="0" w:color="auto"/>
              <w:right w:val="single" w:sz="4" w:space="0" w:color="auto"/>
            </w:tcBorders>
            <w:shd w:val="clear" w:color="auto" w:fill="auto"/>
            <w:vAlign w:val="center"/>
            <w:hideMark/>
          </w:tcPr>
          <w:p w14:paraId="5FE5D80E"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FEIJÃO TIPO 1, CARIOCA, acondicionado em embalagem resistente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4B95967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4BA9CDD" w14:textId="64C58067"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30</w:t>
            </w:r>
          </w:p>
        </w:tc>
        <w:tc>
          <w:tcPr>
            <w:tcW w:w="1154" w:type="dxa"/>
            <w:tcBorders>
              <w:top w:val="nil"/>
              <w:left w:val="nil"/>
              <w:bottom w:val="single" w:sz="4" w:space="0" w:color="auto"/>
              <w:right w:val="single" w:sz="4" w:space="0" w:color="auto"/>
            </w:tcBorders>
            <w:shd w:val="clear" w:color="auto" w:fill="auto"/>
            <w:vAlign w:val="center"/>
          </w:tcPr>
          <w:p w14:paraId="46209C42" w14:textId="0ED406B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305</w:t>
            </w:r>
          </w:p>
        </w:tc>
        <w:tc>
          <w:tcPr>
            <w:tcW w:w="1189" w:type="dxa"/>
            <w:tcBorders>
              <w:top w:val="nil"/>
              <w:left w:val="nil"/>
              <w:bottom w:val="single" w:sz="4" w:space="0" w:color="auto"/>
              <w:right w:val="single" w:sz="4" w:space="0" w:color="auto"/>
            </w:tcBorders>
            <w:shd w:val="clear" w:color="auto" w:fill="auto"/>
            <w:vAlign w:val="center"/>
            <w:hideMark/>
          </w:tcPr>
          <w:p w14:paraId="6C175EE0" w14:textId="1DECA1B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305</w:t>
            </w:r>
          </w:p>
        </w:tc>
      </w:tr>
      <w:tr w:rsidR="002E5421" w:rsidRPr="002E5421" w14:paraId="5AC17A51" w14:textId="77777777" w:rsidTr="00712EC9">
        <w:trPr>
          <w:trHeight w:val="111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11C8AF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33</w:t>
            </w:r>
          </w:p>
        </w:tc>
        <w:tc>
          <w:tcPr>
            <w:tcW w:w="4879" w:type="dxa"/>
            <w:tcBorders>
              <w:top w:val="nil"/>
              <w:left w:val="nil"/>
              <w:bottom w:val="single" w:sz="4" w:space="0" w:color="auto"/>
              <w:right w:val="single" w:sz="4" w:space="0" w:color="auto"/>
            </w:tcBorders>
            <w:shd w:val="clear" w:color="auto" w:fill="auto"/>
            <w:vAlign w:val="center"/>
            <w:hideMark/>
          </w:tcPr>
          <w:p w14:paraId="5F0AD714"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FEIJÃO TIPO 1, RAJADO, acondicionado em embalagem resistente de polietileno atóxico transparente, contendo 01 KG, com identificação na embalagem (rótulo) dos ingredientes, valor nutricional, peso, fornecedor, data de fabricação e validade. Isento de sujidades, parasitas larvas e material estranho. Validade mínima de 06 (seis)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537A3F2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3D5971C" w14:textId="40BBC004"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305</w:t>
            </w:r>
          </w:p>
        </w:tc>
        <w:tc>
          <w:tcPr>
            <w:tcW w:w="1154" w:type="dxa"/>
            <w:tcBorders>
              <w:top w:val="nil"/>
              <w:left w:val="nil"/>
              <w:bottom w:val="single" w:sz="4" w:space="0" w:color="auto"/>
              <w:right w:val="single" w:sz="4" w:space="0" w:color="auto"/>
            </w:tcBorders>
            <w:shd w:val="clear" w:color="auto" w:fill="auto"/>
            <w:vAlign w:val="center"/>
          </w:tcPr>
          <w:p w14:paraId="0412BBC8" w14:textId="77136476"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3077</w:t>
            </w:r>
          </w:p>
        </w:tc>
        <w:tc>
          <w:tcPr>
            <w:tcW w:w="1189" w:type="dxa"/>
            <w:tcBorders>
              <w:top w:val="nil"/>
              <w:left w:val="nil"/>
              <w:bottom w:val="single" w:sz="4" w:space="0" w:color="auto"/>
              <w:right w:val="single" w:sz="4" w:space="0" w:color="auto"/>
            </w:tcBorders>
            <w:shd w:val="clear" w:color="auto" w:fill="auto"/>
            <w:vAlign w:val="center"/>
            <w:hideMark/>
          </w:tcPr>
          <w:p w14:paraId="5DBA9A62" w14:textId="3E4E117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3077</w:t>
            </w:r>
          </w:p>
        </w:tc>
      </w:tr>
      <w:tr w:rsidR="002E5421" w:rsidRPr="002E5421" w14:paraId="5BFEB16A" w14:textId="77777777" w:rsidTr="00712EC9">
        <w:trPr>
          <w:trHeight w:val="141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B7E51A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34</w:t>
            </w:r>
          </w:p>
        </w:tc>
        <w:tc>
          <w:tcPr>
            <w:tcW w:w="4879" w:type="dxa"/>
            <w:tcBorders>
              <w:top w:val="nil"/>
              <w:left w:val="nil"/>
              <w:bottom w:val="single" w:sz="4" w:space="0" w:color="auto"/>
              <w:right w:val="single" w:sz="4" w:space="0" w:color="auto"/>
            </w:tcBorders>
            <w:shd w:val="clear" w:color="auto" w:fill="auto"/>
            <w:vAlign w:val="center"/>
            <w:hideMark/>
          </w:tcPr>
          <w:p w14:paraId="480FB13D"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FERMENTO EM PÓ, QUÍMICO, fermento químico em pó, de boa qualidade, sem umidade, apresentando textura, coloração, odor e sabor característicos, isento de umidade, mofo e insetos, acondicionado em embalagem resistente, não violada, contendo dados do produto: identificação, procedência, ingredientes, informações nutricionais, lote, peso, data de fabricação e prazo de validade de no mínimo 1 ano contados a partir da data de entrega. Embalagem de 100g.</w:t>
            </w:r>
          </w:p>
        </w:tc>
        <w:tc>
          <w:tcPr>
            <w:tcW w:w="772" w:type="dxa"/>
            <w:tcBorders>
              <w:top w:val="nil"/>
              <w:left w:val="nil"/>
              <w:bottom w:val="single" w:sz="4" w:space="0" w:color="auto"/>
              <w:right w:val="single" w:sz="4" w:space="0" w:color="auto"/>
            </w:tcBorders>
            <w:shd w:val="clear" w:color="auto" w:fill="auto"/>
            <w:vAlign w:val="center"/>
            <w:hideMark/>
          </w:tcPr>
          <w:p w14:paraId="6C27EE6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Pote de 100g</w:t>
            </w:r>
          </w:p>
        </w:tc>
        <w:tc>
          <w:tcPr>
            <w:tcW w:w="1154" w:type="dxa"/>
            <w:tcBorders>
              <w:top w:val="nil"/>
              <w:left w:val="nil"/>
              <w:bottom w:val="single" w:sz="4" w:space="0" w:color="auto"/>
              <w:right w:val="single" w:sz="4" w:space="0" w:color="auto"/>
            </w:tcBorders>
            <w:shd w:val="clear" w:color="auto" w:fill="auto"/>
            <w:vAlign w:val="center"/>
          </w:tcPr>
          <w:p w14:paraId="52F24D05" w14:textId="0064CA58"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100</w:t>
            </w:r>
          </w:p>
        </w:tc>
        <w:tc>
          <w:tcPr>
            <w:tcW w:w="1154" w:type="dxa"/>
            <w:tcBorders>
              <w:top w:val="nil"/>
              <w:left w:val="nil"/>
              <w:bottom w:val="single" w:sz="4" w:space="0" w:color="auto"/>
              <w:right w:val="single" w:sz="4" w:space="0" w:color="auto"/>
            </w:tcBorders>
            <w:shd w:val="clear" w:color="auto" w:fill="auto"/>
            <w:vAlign w:val="center"/>
          </w:tcPr>
          <w:p w14:paraId="3481A40A" w14:textId="3E0200F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1225</w:t>
            </w:r>
          </w:p>
        </w:tc>
        <w:tc>
          <w:tcPr>
            <w:tcW w:w="1189" w:type="dxa"/>
            <w:tcBorders>
              <w:top w:val="nil"/>
              <w:left w:val="nil"/>
              <w:bottom w:val="single" w:sz="4" w:space="0" w:color="auto"/>
              <w:right w:val="single" w:sz="4" w:space="0" w:color="auto"/>
            </w:tcBorders>
            <w:shd w:val="clear" w:color="auto" w:fill="auto"/>
            <w:vAlign w:val="center"/>
            <w:hideMark/>
          </w:tcPr>
          <w:p w14:paraId="6C7EEAB2" w14:textId="1F46897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1225</w:t>
            </w:r>
          </w:p>
        </w:tc>
      </w:tr>
      <w:tr w:rsidR="002E5421" w:rsidRPr="002E5421" w14:paraId="1FCA1C79" w14:textId="77777777" w:rsidTr="00712EC9">
        <w:trPr>
          <w:trHeight w:val="78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4E907F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35</w:t>
            </w:r>
          </w:p>
        </w:tc>
        <w:tc>
          <w:tcPr>
            <w:tcW w:w="4879" w:type="dxa"/>
            <w:tcBorders>
              <w:top w:val="nil"/>
              <w:left w:val="nil"/>
              <w:bottom w:val="single" w:sz="4" w:space="0" w:color="auto"/>
              <w:right w:val="single" w:sz="4" w:space="0" w:color="auto"/>
            </w:tcBorders>
            <w:shd w:val="clear" w:color="auto" w:fill="auto"/>
            <w:vAlign w:val="center"/>
            <w:hideMark/>
          </w:tcPr>
          <w:p w14:paraId="0AE4AF5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MACARRÃO PARAFUSO, a base de farinha, massa com ovos, embalagem em polipropileno. Não deve se apresentar quebradiço. Isenta de sujidades. Deverá apresentar validade mínima de 12 (doze) meses, a partir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33054EB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500 g</w:t>
            </w:r>
          </w:p>
        </w:tc>
        <w:tc>
          <w:tcPr>
            <w:tcW w:w="1154" w:type="dxa"/>
            <w:tcBorders>
              <w:top w:val="nil"/>
              <w:left w:val="nil"/>
              <w:bottom w:val="single" w:sz="4" w:space="0" w:color="auto"/>
              <w:right w:val="single" w:sz="4" w:space="0" w:color="auto"/>
            </w:tcBorders>
            <w:shd w:val="clear" w:color="auto" w:fill="auto"/>
            <w:vAlign w:val="center"/>
          </w:tcPr>
          <w:p w14:paraId="6DA89AB7" w14:textId="3A5F0DDF"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97</w:t>
            </w:r>
          </w:p>
        </w:tc>
        <w:tc>
          <w:tcPr>
            <w:tcW w:w="1154" w:type="dxa"/>
            <w:tcBorders>
              <w:top w:val="nil"/>
              <w:left w:val="nil"/>
              <w:bottom w:val="single" w:sz="4" w:space="0" w:color="auto"/>
              <w:right w:val="single" w:sz="4" w:space="0" w:color="auto"/>
            </w:tcBorders>
            <w:shd w:val="clear" w:color="auto" w:fill="auto"/>
            <w:vAlign w:val="center"/>
          </w:tcPr>
          <w:p w14:paraId="78445B15" w14:textId="6DEC1EE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979</w:t>
            </w:r>
          </w:p>
        </w:tc>
        <w:tc>
          <w:tcPr>
            <w:tcW w:w="1189" w:type="dxa"/>
            <w:tcBorders>
              <w:top w:val="nil"/>
              <w:left w:val="nil"/>
              <w:bottom w:val="single" w:sz="4" w:space="0" w:color="auto"/>
              <w:right w:val="single" w:sz="4" w:space="0" w:color="auto"/>
            </w:tcBorders>
            <w:shd w:val="clear" w:color="auto" w:fill="auto"/>
            <w:vAlign w:val="center"/>
            <w:hideMark/>
          </w:tcPr>
          <w:p w14:paraId="71673787" w14:textId="4C67B87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979</w:t>
            </w:r>
          </w:p>
        </w:tc>
      </w:tr>
      <w:tr w:rsidR="002E5421" w:rsidRPr="002E5421" w14:paraId="151DEC85" w14:textId="77777777" w:rsidTr="00712EC9">
        <w:trPr>
          <w:trHeight w:val="84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7B30D2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36</w:t>
            </w:r>
          </w:p>
        </w:tc>
        <w:tc>
          <w:tcPr>
            <w:tcW w:w="4879" w:type="dxa"/>
            <w:tcBorders>
              <w:top w:val="nil"/>
              <w:left w:val="nil"/>
              <w:bottom w:val="single" w:sz="4" w:space="0" w:color="auto"/>
              <w:right w:val="single" w:sz="4" w:space="0" w:color="auto"/>
            </w:tcBorders>
            <w:shd w:val="clear" w:color="auto" w:fill="auto"/>
            <w:vAlign w:val="center"/>
            <w:hideMark/>
          </w:tcPr>
          <w:p w14:paraId="1B0B3CD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MACARRÃO ESPAGUETE, tipo longo, contendo farinha de trigo especial, com ovos, sêmola de trigo e glúten. Não deverá apresentar sujidade, bolor, manchas ou fragilidade à pressão dos dedos.</w:t>
            </w:r>
          </w:p>
        </w:tc>
        <w:tc>
          <w:tcPr>
            <w:tcW w:w="772" w:type="dxa"/>
            <w:tcBorders>
              <w:top w:val="nil"/>
              <w:left w:val="nil"/>
              <w:bottom w:val="single" w:sz="4" w:space="0" w:color="auto"/>
              <w:right w:val="single" w:sz="4" w:space="0" w:color="auto"/>
            </w:tcBorders>
            <w:shd w:val="clear" w:color="auto" w:fill="auto"/>
            <w:vAlign w:val="center"/>
            <w:hideMark/>
          </w:tcPr>
          <w:p w14:paraId="5AC8DA66"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500g</w:t>
            </w:r>
          </w:p>
        </w:tc>
        <w:tc>
          <w:tcPr>
            <w:tcW w:w="1154" w:type="dxa"/>
            <w:tcBorders>
              <w:top w:val="nil"/>
              <w:left w:val="nil"/>
              <w:bottom w:val="single" w:sz="4" w:space="0" w:color="auto"/>
              <w:right w:val="single" w:sz="4" w:space="0" w:color="auto"/>
            </w:tcBorders>
            <w:shd w:val="clear" w:color="auto" w:fill="auto"/>
            <w:vAlign w:val="center"/>
          </w:tcPr>
          <w:p w14:paraId="666F60E1" w14:textId="7052C000"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112</w:t>
            </w:r>
          </w:p>
        </w:tc>
        <w:tc>
          <w:tcPr>
            <w:tcW w:w="1154" w:type="dxa"/>
            <w:tcBorders>
              <w:top w:val="nil"/>
              <w:left w:val="nil"/>
              <w:bottom w:val="single" w:sz="4" w:space="0" w:color="auto"/>
              <w:right w:val="single" w:sz="4" w:space="0" w:color="auto"/>
            </w:tcBorders>
            <w:shd w:val="clear" w:color="auto" w:fill="auto"/>
            <w:vAlign w:val="center"/>
          </w:tcPr>
          <w:p w14:paraId="59E4922B" w14:textId="166A8AF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1121</w:t>
            </w:r>
          </w:p>
        </w:tc>
        <w:tc>
          <w:tcPr>
            <w:tcW w:w="1189" w:type="dxa"/>
            <w:tcBorders>
              <w:top w:val="nil"/>
              <w:left w:val="nil"/>
              <w:bottom w:val="single" w:sz="4" w:space="0" w:color="auto"/>
              <w:right w:val="single" w:sz="4" w:space="0" w:color="auto"/>
            </w:tcBorders>
            <w:shd w:val="clear" w:color="auto" w:fill="auto"/>
            <w:vAlign w:val="center"/>
            <w:hideMark/>
          </w:tcPr>
          <w:p w14:paraId="30C8742F" w14:textId="74CB6B7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1121</w:t>
            </w:r>
          </w:p>
        </w:tc>
      </w:tr>
      <w:tr w:rsidR="002E5421" w:rsidRPr="002E5421" w14:paraId="6B459A35" w14:textId="77777777" w:rsidTr="00712EC9">
        <w:trPr>
          <w:trHeight w:val="198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8075BB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37</w:t>
            </w:r>
          </w:p>
        </w:tc>
        <w:tc>
          <w:tcPr>
            <w:tcW w:w="4879" w:type="dxa"/>
            <w:tcBorders>
              <w:top w:val="nil"/>
              <w:left w:val="nil"/>
              <w:bottom w:val="single" w:sz="4" w:space="0" w:color="auto"/>
              <w:right w:val="single" w:sz="4" w:space="0" w:color="auto"/>
            </w:tcBorders>
            <w:shd w:val="clear" w:color="auto" w:fill="auto"/>
            <w:vAlign w:val="center"/>
            <w:hideMark/>
          </w:tcPr>
          <w:p w14:paraId="0D558A0B"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MARGARINA, margarina vegetal com sal, com óleo interesterificado, composto de no mínimo 65% de gordura e leite (lipídeos), podendo conter vitamina e outras substâncias permitidas, com aspecto cor, cheiro e sabor próprio, acondicionado em embalagem lacrada. Embalagem primária de 500g com proteção de papel aluminizado após a tampa e com identificação do produto, dos ingredientes, informações nutricionais, marca do fabricante e informações do mesmo, prazo de validade, peso líquido e rotulagem de acordo com a legislação. Pote de 500g.</w:t>
            </w:r>
          </w:p>
        </w:tc>
        <w:tc>
          <w:tcPr>
            <w:tcW w:w="772" w:type="dxa"/>
            <w:tcBorders>
              <w:top w:val="nil"/>
              <w:left w:val="nil"/>
              <w:bottom w:val="single" w:sz="4" w:space="0" w:color="auto"/>
              <w:right w:val="single" w:sz="4" w:space="0" w:color="auto"/>
            </w:tcBorders>
            <w:shd w:val="clear" w:color="auto" w:fill="auto"/>
            <w:vAlign w:val="center"/>
            <w:hideMark/>
          </w:tcPr>
          <w:p w14:paraId="2590E2E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Pote de 500g</w:t>
            </w:r>
          </w:p>
        </w:tc>
        <w:tc>
          <w:tcPr>
            <w:tcW w:w="1154" w:type="dxa"/>
            <w:tcBorders>
              <w:top w:val="nil"/>
              <w:left w:val="nil"/>
              <w:bottom w:val="single" w:sz="4" w:space="0" w:color="auto"/>
              <w:right w:val="single" w:sz="4" w:space="0" w:color="auto"/>
            </w:tcBorders>
            <w:shd w:val="clear" w:color="auto" w:fill="auto"/>
            <w:vAlign w:val="center"/>
          </w:tcPr>
          <w:p w14:paraId="425D0019" w14:textId="614AAD51"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31</w:t>
            </w:r>
          </w:p>
        </w:tc>
        <w:tc>
          <w:tcPr>
            <w:tcW w:w="1154" w:type="dxa"/>
            <w:tcBorders>
              <w:top w:val="nil"/>
              <w:left w:val="nil"/>
              <w:bottom w:val="single" w:sz="4" w:space="0" w:color="auto"/>
              <w:right w:val="single" w:sz="4" w:space="0" w:color="auto"/>
            </w:tcBorders>
            <w:shd w:val="clear" w:color="auto" w:fill="auto"/>
            <w:vAlign w:val="center"/>
          </w:tcPr>
          <w:p w14:paraId="04D98C90" w14:textId="1060FF2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319</w:t>
            </w:r>
          </w:p>
        </w:tc>
        <w:tc>
          <w:tcPr>
            <w:tcW w:w="1189" w:type="dxa"/>
            <w:tcBorders>
              <w:top w:val="nil"/>
              <w:left w:val="nil"/>
              <w:bottom w:val="single" w:sz="4" w:space="0" w:color="auto"/>
              <w:right w:val="single" w:sz="4" w:space="0" w:color="auto"/>
            </w:tcBorders>
            <w:shd w:val="clear" w:color="auto" w:fill="auto"/>
            <w:vAlign w:val="center"/>
            <w:hideMark/>
          </w:tcPr>
          <w:p w14:paraId="28F21CBF" w14:textId="269AB87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319</w:t>
            </w:r>
          </w:p>
        </w:tc>
      </w:tr>
      <w:tr w:rsidR="002E5421" w:rsidRPr="002E5421" w14:paraId="1D2769C7" w14:textId="77777777" w:rsidTr="00712EC9">
        <w:trPr>
          <w:trHeight w:val="155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839E6C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38</w:t>
            </w:r>
          </w:p>
        </w:tc>
        <w:tc>
          <w:tcPr>
            <w:tcW w:w="4879" w:type="dxa"/>
            <w:tcBorders>
              <w:top w:val="nil"/>
              <w:left w:val="nil"/>
              <w:bottom w:val="single" w:sz="4" w:space="0" w:color="auto"/>
              <w:right w:val="single" w:sz="4" w:space="0" w:color="auto"/>
            </w:tcBorders>
            <w:shd w:val="clear" w:color="auto" w:fill="auto"/>
            <w:vAlign w:val="center"/>
            <w:hideMark/>
          </w:tcPr>
          <w:p w14:paraId="10564B90"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ÓLEO DE SOJA REFINADO, próprio para consumo humano, acondicionado em embalagem original de fábrica, íntegra, resistente e devidamente lacrada, contendo 1 Litro. A embalagem deverá conter externamente os dados de identificação, procedência, informações nutricionais, número do lote, data de fabricação, prazo de validade e quantidade do produto, de acordo com a legislação vigente. O produto deverá apresentar validade mínima de 6 meses a partir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0DD547B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Garrafa de 900 ml</w:t>
            </w:r>
          </w:p>
        </w:tc>
        <w:tc>
          <w:tcPr>
            <w:tcW w:w="1154" w:type="dxa"/>
            <w:tcBorders>
              <w:top w:val="nil"/>
              <w:left w:val="nil"/>
              <w:bottom w:val="single" w:sz="4" w:space="0" w:color="auto"/>
              <w:right w:val="single" w:sz="4" w:space="0" w:color="auto"/>
            </w:tcBorders>
            <w:shd w:val="clear" w:color="auto" w:fill="auto"/>
            <w:vAlign w:val="center"/>
          </w:tcPr>
          <w:p w14:paraId="4A2C68A8" w14:textId="43DF802C"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46</w:t>
            </w:r>
          </w:p>
        </w:tc>
        <w:tc>
          <w:tcPr>
            <w:tcW w:w="1154" w:type="dxa"/>
            <w:tcBorders>
              <w:top w:val="nil"/>
              <w:left w:val="nil"/>
              <w:bottom w:val="single" w:sz="4" w:space="0" w:color="auto"/>
              <w:right w:val="single" w:sz="4" w:space="0" w:color="auto"/>
            </w:tcBorders>
            <w:shd w:val="clear" w:color="auto" w:fill="auto"/>
            <w:vAlign w:val="center"/>
          </w:tcPr>
          <w:p w14:paraId="24B7CB93" w14:textId="7429D04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486</w:t>
            </w:r>
          </w:p>
        </w:tc>
        <w:tc>
          <w:tcPr>
            <w:tcW w:w="1189" w:type="dxa"/>
            <w:tcBorders>
              <w:top w:val="nil"/>
              <w:left w:val="nil"/>
              <w:bottom w:val="single" w:sz="4" w:space="0" w:color="auto"/>
              <w:right w:val="single" w:sz="4" w:space="0" w:color="auto"/>
            </w:tcBorders>
            <w:shd w:val="clear" w:color="auto" w:fill="auto"/>
            <w:vAlign w:val="center"/>
            <w:hideMark/>
          </w:tcPr>
          <w:p w14:paraId="3A099860" w14:textId="58A63F7D"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486</w:t>
            </w:r>
          </w:p>
        </w:tc>
      </w:tr>
      <w:tr w:rsidR="002E5421" w:rsidRPr="002E5421" w14:paraId="65F98507" w14:textId="77777777" w:rsidTr="00712EC9">
        <w:trPr>
          <w:trHeight w:val="181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C11B50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39</w:t>
            </w:r>
          </w:p>
        </w:tc>
        <w:tc>
          <w:tcPr>
            <w:tcW w:w="4879" w:type="dxa"/>
            <w:tcBorders>
              <w:top w:val="nil"/>
              <w:left w:val="nil"/>
              <w:bottom w:val="single" w:sz="4" w:space="0" w:color="auto"/>
              <w:right w:val="single" w:sz="4" w:space="0" w:color="auto"/>
            </w:tcBorders>
            <w:shd w:val="clear" w:color="auto" w:fill="auto"/>
            <w:vAlign w:val="center"/>
            <w:hideMark/>
          </w:tcPr>
          <w:p w14:paraId="1E5AE78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ORÉGANO DESIDRATADO, constituído de folhas acompanhadas ou não de pequenas unidades florais, sãs, secas e limpas, acondicionado em saco de polietileno, íntegro, atóxico, resistente, vedado hermeticamente e limpo A embalagem deverá conter externamente os dados de identificação e procedência, número do lote, data de fabricação, data de validade, quantidade do produto. O produto deverá apresentar validade mínima de 12 (doze) meses a partir da data de entrega na unidade requisitante. De acordo com a RDC n°276/2005.</w:t>
            </w:r>
          </w:p>
        </w:tc>
        <w:tc>
          <w:tcPr>
            <w:tcW w:w="772" w:type="dxa"/>
            <w:tcBorders>
              <w:top w:val="nil"/>
              <w:left w:val="nil"/>
              <w:bottom w:val="single" w:sz="4" w:space="0" w:color="auto"/>
              <w:right w:val="single" w:sz="4" w:space="0" w:color="auto"/>
            </w:tcBorders>
            <w:shd w:val="clear" w:color="auto" w:fill="auto"/>
            <w:vAlign w:val="center"/>
            <w:hideMark/>
          </w:tcPr>
          <w:p w14:paraId="2025653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Pacote de 100 g</w:t>
            </w:r>
          </w:p>
        </w:tc>
        <w:tc>
          <w:tcPr>
            <w:tcW w:w="1154" w:type="dxa"/>
            <w:tcBorders>
              <w:top w:val="nil"/>
              <w:left w:val="nil"/>
              <w:bottom w:val="single" w:sz="4" w:space="0" w:color="auto"/>
              <w:right w:val="single" w:sz="4" w:space="0" w:color="auto"/>
            </w:tcBorders>
            <w:shd w:val="clear" w:color="auto" w:fill="auto"/>
            <w:vAlign w:val="center"/>
          </w:tcPr>
          <w:p w14:paraId="55A93E15" w14:textId="7044FB09"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w:t>
            </w:r>
          </w:p>
        </w:tc>
        <w:tc>
          <w:tcPr>
            <w:tcW w:w="1154" w:type="dxa"/>
            <w:tcBorders>
              <w:top w:val="nil"/>
              <w:left w:val="nil"/>
              <w:bottom w:val="single" w:sz="4" w:space="0" w:color="auto"/>
              <w:right w:val="single" w:sz="4" w:space="0" w:color="auto"/>
            </w:tcBorders>
            <w:shd w:val="clear" w:color="auto" w:fill="auto"/>
            <w:vAlign w:val="center"/>
          </w:tcPr>
          <w:p w14:paraId="58BF8791" w14:textId="40B0E9B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37</w:t>
            </w:r>
          </w:p>
        </w:tc>
        <w:tc>
          <w:tcPr>
            <w:tcW w:w="1189" w:type="dxa"/>
            <w:tcBorders>
              <w:top w:val="nil"/>
              <w:left w:val="nil"/>
              <w:bottom w:val="single" w:sz="4" w:space="0" w:color="auto"/>
              <w:right w:val="single" w:sz="4" w:space="0" w:color="auto"/>
            </w:tcBorders>
            <w:shd w:val="clear" w:color="auto" w:fill="auto"/>
            <w:vAlign w:val="center"/>
            <w:hideMark/>
          </w:tcPr>
          <w:p w14:paraId="46C09AA5" w14:textId="7C2D68F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37</w:t>
            </w:r>
          </w:p>
        </w:tc>
      </w:tr>
      <w:tr w:rsidR="002E5421" w:rsidRPr="002E5421" w14:paraId="5FBFAD3A" w14:textId="77777777" w:rsidTr="00712EC9">
        <w:trPr>
          <w:trHeight w:val="141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0715C9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40</w:t>
            </w:r>
          </w:p>
        </w:tc>
        <w:tc>
          <w:tcPr>
            <w:tcW w:w="4879" w:type="dxa"/>
            <w:tcBorders>
              <w:top w:val="nil"/>
              <w:left w:val="nil"/>
              <w:bottom w:val="single" w:sz="4" w:space="0" w:color="auto"/>
              <w:right w:val="single" w:sz="4" w:space="0" w:color="auto"/>
            </w:tcBorders>
            <w:shd w:val="clear" w:color="auto" w:fill="auto"/>
            <w:vAlign w:val="center"/>
            <w:hideMark/>
          </w:tcPr>
          <w:p w14:paraId="07FB1C01"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PIMENTA DO REINO moída, de boa qualidade, pura, seca, fina, sem grumos ou condição estranha ao produto, livre de sujidades, parasitas, fungos e bolores, de cor uniforme, odor característico, acondicionado em embalagem plástica atóxica, transparente e não violada, contendo dados do produto: identificação, procedência, ingredientes, informações nutricionais, lote, peso, data de fabricação e prazo de validade.</w:t>
            </w:r>
          </w:p>
        </w:tc>
        <w:tc>
          <w:tcPr>
            <w:tcW w:w="772" w:type="dxa"/>
            <w:tcBorders>
              <w:top w:val="nil"/>
              <w:left w:val="nil"/>
              <w:bottom w:val="single" w:sz="4" w:space="0" w:color="auto"/>
              <w:right w:val="single" w:sz="4" w:space="0" w:color="auto"/>
            </w:tcBorders>
            <w:shd w:val="clear" w:color="auto" w:fill="auto"/>
            <w:vAlign w:val="center"/>
            <w:hideMark/>
          </w:tcPr>
          <w:p w14:paraId="6095954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658D1218" w14:textId="215F8D6B"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1154" w:type="dxa"/>
            <w:tcBorders>
              <w:top w:val="nil"/>
              <w:left w:val="nil"/>
              <w:bottom w:val="single" w:sz="4" w:space="0" w:color="auto"/>
              <w:right w:val="single" w:sz="4" w:space="0" w:color="auto"/>
            </w:tcBorders>
            <w:shd w:val="clear" w:color="auto" w:fill="auto"/>
            <w:vAlign w:val="center"/>
          </w:tcPr>
          <w:p w14:paraId="6FFC173B" w14:textId="5E04062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68</w:t>
            </w:r>
          </w:p>
        </w:tc>
        <w:tc>
          <w:tcPr>
            <w:tcW w:w="1189" w:type="dxa"/>
            <w:tcBorders>
              <w:top w:val="nil"/>
              <w:left w:val="nil"/>
              <w:bottom w:val="single" w:sz="4" w:space="0" w:color="auto"/>
              <w:right w:val="single" w:sz="4" w:space="0" w:color="auto"/>
            </w:tcBorders>
            <w:shd w:val="clear" w:color="auto" w:fill="auto"/>
            <w:vAlign w:val="center"/>
            <w:hideMark/>
          </w:tcPr>
          <w:p w14:paraId="35141D95" w14:textId="62E378B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68</w:t>
            </w:r>
          </w:p>
        </w:tc>
      </w:tr>
      <w:tr w:rsidR="002E5421" w:rsidRPr="002E5421" w14:paraId="2D0964AD" w14:textId="77777777" w:rsidTr="00712EC9">
        <w:trPr>
          <w:trHeight w:val="1128"/>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7656A9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41</w:t>
            </w:r>
          </w:p>
        </w:tc>
        <w:tc>
          <w:tcPr>
            <w:tcW w:w="4879" w:type="dxa"/>
            <w:tcBorders>
              <w:top w:val="nil"/>
              <w:left w:val="nil"/>
              <w:bottom w:val="single" w:sz="4" w:space="0" w:color="auto"/>
              <w:right w:val="single" w:sz="4" w:space="0" w:color="auto"/>
            </w:tcBorders>
            <w:shd w:val="clear" w:color="auto" w:fill="auto"/>
            <w:vAlign w:val="center"/>
            <w:hideMark/>
          </w:tcPr>
          <w:p w14:paraId="68B687CE"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SAL MARINHO, iodado refinado, acondicionado em embalagem resistente de polietileno atóxico, contendo 1 KG, com identificação na embalagem (rótulo) dos ingredientes, valor nutricional, peso, fornecedor, data de fabricação e validade. Isento de sujidades, parasitas, larvas e material estranho. Validade mínima de 12 (doze)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2BC9193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5CD87EC2" w14:textId="2F093589"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15</w:t>
            </w:r>
          </w:p>
        </w:tc>
        <w:tc>
          <w:tcPr>
            <w:tcW w:w="1154" w:type="dxa"/>
            <w:tcBorders>
              <w:top w:val="nil"/>
              <w:left w:val="nil"/>
              <w:bottom w:val="single" w:sz="4" w:space="0" w:color="auto"/>
              <w:right w:val="single" w:sz="4" w:space="0" w:color="auto"/>
            </w:tcBorders>
            <w:shd w:val="clear" w:color="auto" w:fill="auto"/>
            <w:vAlign w:val="center"/>
          </w:tcPr>
          <w:p w14:paraId="7883D262" w14:textId="5B6DB24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170</w:t>
            </w:r>
          </w:p>
        </w:tc>
        <w:tc>
          <w:tcPr>
            <w:tcW w:w="1189" w:type="dxa"/>
            <w:tcBorders>
              <w:top w:val="nil"/>
              <w:left w:val="nil"/>
              <w:bottom w:val="single" w:sz="4" w:space="0" w:color="auto"/>
              <w:right w:val="single" w:sz="4" w:space="0" w:color="auto"/>
            </w:tcBorders>
            <w:shd w:val="clear" w:color="auto" w:fill="auto"/>
            <w:vAlign w:val="center"/>
            <w:hideMark/>
          </w:tcPr>
          <w:p w14:paraId="742AE7BE" w14:textId="68FFFAB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170</w:t>
            </w:r>
          </w:p>
        </w:tc>
      </w:tr>
      <w:tr w:rsidR="002E5421" w:rsidRPr="002E5421" w14:paraId="57313680" w14:textId="77777777" w:rsidTr="00712EC9">
        <w:trPr>
          <w:trHeight w:val="407"/>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C68160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42</w:t>
            </w:r>
          </w:p>
        </w:tc>
        <w:tc>
          <w:tcPr>
            <w:tcW w:w="4879" w:type="dxa"/>
            <w:tcBorders>
              <w:top w:val="nil"/>
              <w:left w:val="nil"/>
              <w:bottom w:val="single" w:sz="4" w:space="0" w:color="auto"/>
              <w:right w:val="single" w:sz="4" w:space="0" w:color="auto"/>
            </w:tcBorders>
            <w:shd w:val="clear" w:color="auto" w:fill="auto"/>
            <w:vAlign w:val="center"/>
            <w:hideMark/>
          </w:tcPr>
          <w:p w14:paraId="20226BA1"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MASSA DE TOMATE, tipo: extrato concentrado, composição: Tradicional; Apresentação: Creme, embalagem de 1 KG.</w:t>
            </w:r>
          </w:p>
        </w:tc>
        <w:tc>
          <w:tcPr>
            <w:tcW w:w="772" w:type="dxa"/>
            <w:tcBorders>
              <w:top w:val="nil"/>
              <w:left w:val="nil"/>
              <w:bottom w:val="single" w:sz="4" w:space="0" w:color="auto"/>
              <w:right w:val="single" w:sz="4" w:space="0" w:color="auto"/>
            </w:tcBorders>
            <w:shd w:val="clear" w:color="auto" w:fill="auto"/>
            <w:vAlign w:val="center"/>
            <w:hideMark/>
          </w:tcPr>
          <w:p w14:paraId="6BA3D47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071ABF83" w14:textId="2B9F3F0B"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25</w:t>
            </w:r>
          </w:p>
        </w:tc>
        <w:tc>
          <w:tcPr>
            <w:tcW w:w="1154" w:type="dxa"/>
            <w:tcBorders>
              <w:top w:val="nil"/>
              <w:left w:val="nil"/>
              <w:bottom w:val="single" w:sz="4" w:space="0" w:color="auto"/>
              <w:right w:val="single" w:sz="4" w:space="0" w:color="auto"/>
            </w:tcBorders>
            <w:shd w:val="clear" w:color="auto" w:fill="auto"/>
            <w:vAlign w:val="center"/>
          </w:tcPr>
          <w:p w14:paraId="2831B5D2" w14:textId="1A5C538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256</w:t>
            </w:r>
          </w:p>
        </w:tc>
        <w:tc>
          <w:tcPr>
            <w:tcW w:w="1189" w:type="dxa"/>
            <w:tcBorders>
              <w:top w:val="nil"/>
              <w:left w:val="nil"/>
              <w:bottom w:val="single" w:sz="4" w:space="0" w:color="auto"/>
              <w:right w:val="single" w:sz="4" w:space="0" w:color="auto"/>
            </w:tcBorders>
            <w:shd w:val="clear" w:color="auto" w:fill="auto"/>
            <w:vAlign w:val="center"/>
            <w:hideMark/>
          </w:tcPr>
          <w:p w14:paraId="1618F9BB" w14:textId="6E5CAF5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256</w:t>
            </w:r>
          </w:p>
        </w:tc>
      </w:tr>
      <w:tr w:rsidR="002E5421" w:rsidRPr="002E5421" w14:paraId="63D65E7E" w14:textId="77777777" w:rsidTr="00712EC9">
        <w:trPr>
          <w:trHeight w:val="1405"/>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604B5D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43</w:t>
            </w:r>
          </w:p>
        </w:tc>
        <w:tc>
          <w:tcPr>
            <w:tcW w:w="4879" w:type="dxa"/>
            <w:tcBorders>
              <w:top w:val="nil"/>
              <w:left w:val="nil"/>
              <w:bottom w:val="single" w:sz="4" w:space="0" w:color="auto"/>
              <w:right w:val="single" w:sz="4" w:space="0" w:color="auto"/>
            </w:tcBorders>
            <w:shd w:val="clear" w:color="auto" w:fill="auto"/>
            <w:vAlign w:val="center"/>
            <w:hideMark/>
          </w:tcPr>
          <w:p w14:paraId="4DC12E82"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VINAGRE BRANCO, ácido acético obtido mediante a fermentação acética de soluções aquosas de álcool procedente principalmente de matérias agrícolas. Padronizado, filtrado, pasteurizado e envasado para a distribuição no comércio em geral. Com acidez de 4,15%. Embalagem plástica/garrafa pet, sem corantes, sem essências e sem adição de açúcares. De acordo com a RDC n°276/2005. Embalagem 750ml. Validade de 12 meses.</w:t>
            </w:r>
          </w:p>
        </w:tc>
        <w:tc>
          <w:tcPr>
            <w:tcW w:w="772" w:type="dxa"/>
            <w:tcBorders>
              <w:top w:val="nil"/>
              <w:left w:val="nil"/>
              <w:bottom w:val="single" w:sz="4" w:space="0" w:color="auto"/>
              <w:right w:val="single" w:sz="4" w:space="0" w:color="auto"/>
            </w:tcBorders>
            <w:shd w:val="clear" w:color="auto" w:fill="auto"/>
            <w:vAlign w:val="center"/>
            <w:hideMark/>
          </w:tcPr>
          <w:p w14:paraId="3EA24D46"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Garrafa de 750ml</w:t>
            </w:r>
          </w:p>
        </w:tc>
        <w:tc>
          <w:tcPr>
            <w:tcW w:w="1154" w:type="dxa"/>
            <w:tcBorders>
              <w:top w:val="nil"/>
              <w:left w:val="nil"/>
              <w:bottom w:val="single" w:sz="4" w:space="0" w:color="auto"/>
              <w:right w:val="single" w:sz="4" w:space="0" w:color="auto"/>
            </w:tcBorders>
            <w:shd w:val="clear" w:color="auto" w:fill="auto"/>
            <w:vAlign w:val="center"/>
          </w:tcPr>
          <w:p w14:paraId="737B421B" w14:textId="17424039"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w:t>
            </w:r>
          </w:p>
        </w:tc>
        <w:tc>
          <w:tcPr>
            <w:tcW w:w="1154" w:type="dxa"/>
            <w:tcBorders>
              <w:top w:val="nil"/>
              <w:left w:val="nil"/>
              <w:bottom w:val="single" w:sz="4" w:space="0" w:color="auto"/>
              <w:right w:val="single" w:sz="4" w:space="0" w:color="auto"/>
            </w:tcBorders>
            <w:shd w:val="clear" w:color="auto" w:fill="auto"/>
            <w:vAlign w:val="center"/>
          </w:tcPr>
          <w:p w14:paraId="5AA3F12E" w14:textId="62FC91A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21</w:t>
            </w:r>
          </w:p>
        </w:tc>
        <w:tc>
          <w:tcPr>
            <w:tcW w:w="1189" w:type="dxa"/>
            <w:tcBorders>
              <w:top w:val="nil"/>
              <w:left w:val="nil"/>
              <w:bottom w:val="single" w:sz="4" w:space="0" w:color="auto"/>
              <w:right w:val="single" w:sz="4" w:space="0" w:color="auto"/>
            </w:tcBorders>
            <w:shd w:val="clear" w:color="auto" w:fill="auto"/>
            <w:vAlign w:val="center"/>
            <w:hideMark/>
          </w:tcPr>
          <w:p w14:paraId="5E6856CA" w14:textId="11C8423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21</w:t>
            </w:r>
          </w:p>
        </w:tc>
      </w:tr>
      <w:tr w:rsidR="002E5421" w:rsidRPr="002E5421" w14:paraId="476965C0" w14:textId="77777777" w:rsidTr="00712EC9">
        <w:trPr>
          <w:trHeight w:val="1373"/>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7C3DE92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44</w:t>
            </w:r>
          </w:p>
        </w:tc>
        <w:tc>
          <w:tcPr>
            <w:tcW w:w="4879" w:type="dxa"/>
            <w:tcBorders>
              <w:top w:val="nil"/>
              <w:left w:val="nil"/>
              <w:bottom w:val="single" w:sz="4" w:space="0" w:color="auto"/>
              <w:right w:val="single" w:sz="4" w:space="0" w:color="auto"/>
            </w:tcBorders>
            <w:shd w:val="clear" w:color="auto" w:fill="auto"/>
            <w:vAlign w:val="center"/>
            <w:hideMark/>
          </w:tcPr>
          <w:p w14:paraId="6E26A694"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ABACAXI, pérola ou regional de primeira, in natura, apresentando grau de maturação que permita suportar a manipulação, o transporte e a conservação em condições adequadas para o consumo, com ausência de sujidades, parasitas e larvas, sem apresentar partes moles, de acordo com a resolução n° 12/78 da CNNPA. Ambas em condições de maturação apropriadas para o consumo para aquele determinado período e de colheita recente.</w:t>
            </w:r>
          </w:p>
        </w:tc>
        <w:tc>
          <w:tcPr>
            <w:tcW w:w="772" w:type="dxa"/>
            <w:tcBorders>
              <w:top w:val="nil"/>
              <w:left w:val="nil"/>
              <w:bottom w:val="single" w:sz="4" w:space="0" w:color="auto"/>
              <w:right w:val="single" w:sz="4" w:space="0" w:color="auto"/>
            </w:tcBorders>
            <w:shd w:val="clear" w:color="auto" w:fill="auto"/>
            <w:vAlign w:val="center"/>
            <w:hideMark/>
          </w:tcPr>
          <w:p w14:paraId="0CC77F4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5C6A7FBD" w14:textId="63A67929"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5</w:t>
            </w:r>
          </w:p>
        </w:tc>
        <w:tc>
          <w:tcPr>
            <w:tcW w:w="1154" w:type="dxa"/>
            <w:tcBorders>
              <w:top w:val="nil"/>
              <w:left w:val="nil"/>
              <w:bottom w:val="single" w:sz="4" w:space="0" w:color="auto"/>
              <w:right w:val="single" w:sz="4" w:space="0" w:color="auto"/>
            </w:tcBorders>
            <w:shd w:val="clear" w:color="auto" w:fill="auto"/>
            <w:vAlign w:val="center"/>
          </w:tcPr>
          <w:p w14:paraId="7CB3514B" w14:textId="0E6C449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55</w:t>
            </w:r>
          </w:p>
        </w:tc>
        <w:tc>
          <w:tcPr>
            <w:tcW w:w="1189" w:type="dxa"/>
            <w:tcBorders>
              <w:top w:val="nil"/>
              <w:left w:val="nil"/>
              <w:bottom w:val="single" w:sz="4" w:space="0" w:color="auto"/>
              <w:right w:val="single" w:sz="4" w:space="0" w:color="auto"/>
            </w:tcBorders>
            <w:shd w:val="clear" w:color="auto" w:fill="auto"/>
            <w:vAlign w:val="center"/>
            <w:hideMark/>
          </w:tcPr>
          <w:p w14:paraId="0642B012" w14:textId="249C444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55</w:t>
            </w:r>
          </w:p>
        </w:tc>
      </w:tr>
      <w:tr w:rsidR="002E5421" w:rsidRPr="002E5421" w14:paraId="1775BE7D" w14:textId="77777777" w:rsidTr="00712EC9">
        <w:trPr>
          <w:trHeight w:val="991"/>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1714DF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45</w:t>
            </w:r>
          </w:p>
        </w:tc>
        <w:tc>
          <w:tcPr>
            <w:tcW w:w="4879" w:type="dxa"/>
            <w:tcBorders>
              <w:top w:val="nil"/>
              <w:left w:val="nil"/>
              <w:bottom w:val="single" w:sz="4" w:space="0" w:color="auto"/>
              <w:right w:val="single" w:sz="4" w:space="0" w:color="auto"/>
            </w:tcBorders>
            <w:shd w:val="clear" w:color="auto" w:fill="auto"/>
            <w:vAlign w:val="center"/>
            <w:hideMark/>
          </w:tcPr>
          <w:p w14:paraId="62C8E70D"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ALFACE, in natura, 1ª qualidade; com folhas íntegras, livres de fungos; transportadas em sacos plásticos transparentes de primeiro uso. Devem estar frescas, íntegras, sem traço de descoloração ou manchas. Deverá ser transportados em carros higienizados em temperatura ambiente.</w:t>
            </w:r>
          </w:p>
        </w:tc>
        <w:tc>
          <w:tcPr>
            <w:tcW w:w="772" w:type="dxa"/>
            <w:tcBorders>
              <w:top w:val="nil"/>
              <w:left w:val="nil"/>
              <w:bottom w:val="single" w:sz="4" w:space="0" w:color="auto"/>
              <w:right w:val="single" w:sz="4" w:space="0" w:color="auto"/>
            </w:tcBorders>
            <w:shd w:val="clear" w:color="auto" w:fill="auto"/>
            <w:vAlign w:val="center"/>
            <w:hideMark/>
          </w:tcPr>
          <w:p w14:paraId="615FCF7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Maço de 100 g</w:t>
            </w:r>
          </w:p>
        </w:tc>
        <w:tc>
          <w:tcPr>
            <w:tcW w:w="1154" w:type="dxa"/>
            <w:tcBorders>
              <w:top w:val="nil"/>
              <w:left w:val="nil"/>
              <w:bottom w:val="single" w:sz="4" w:space="0" w:color="auto"/>
              <w:right w:val="single" w:sz="4" w:space="0" w:color="auto"/>
            </w:tcBorders>
            <w:shd w:val="clear" w:color="auto" w:fill="auto"/>
            <w:vAlign w:val="center"/>
          </w:tcPr>
          <w:p w14:paraId="33A66910" w14:textId="32C66CEF"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100</w:t>
            </w:r>
          </w:p>
        </w:tc>
        <w:tc>
          <w:tcPr>
            <w:tcW w:w="1154" w:type="dxa"/>
            <w:tcBorders>
              <w:top w:val="nil"/>
              <w:left w:val="nil"/>
              <w:bottom w:val="single" w:sz="4" w:space="0" w:color="auto"/>
              <w:right w:val="single" w:sz="4" w:space="0" w:color="auto"/>
            </w:tcBorders>
            <w:shd w:val="clear" w:color="auto" w:fill="auto"/>
            <w:vAlign w:val="center"/>
          </w:tcPr>
          <w:p w14:paraId="12194F13" w14:textId="6A90A3B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1445</w:t>
            </w:r>
          </w:p>
        </w:tc>
        <w:tc>
          <w:tcPr>
            <w:tcW w:w="1189" w:type="dxa"/>
            <w:tcBorders>
              <w:top w:val="nil"/>
              <w:left w:val="nil"/>
              <w:bottom w:val="single" w:sz="4" w:space="0" w:color="auto"/>
              <w:right w:val="single" w:sz="4" w:space="0" w:color="auto"/>
            </w:tcBorders>
            <w:shd w:val="clear" w:color="auto" w:fill="auto"/>
            <w:vAlign w:val="center"/>
            <w:hideMark/>
          </w:tcPr>
          <w:p w14:paraId="6FFB5195" w14:textId="362F743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1445</w:t>
            </w:r>
          </w:p>
        </w:tc>
      </w:tr>
      <w:tr w:rsidR="002E5421" w:rsidRPr="002E5421" w14:paraId="27520D61" w14:textId="77777777" w:rsidTr="00712EC9">
        <w:trPr>
          <w:trHeight w:val="849"/>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B19708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46</w:t>
            </w:r>
          </w:p>
        </w:tc>
        <w:tc>
          <w:tcPr>
            <w:tcW w:w="4879" w:type="dxa"/>
            <w:tcBorders>
              <w:top w:val="nil"/>
              <w:left w:val="nil"/>
              <w:bottom w:val="single" w:sz="4" w:space="0" w:color="auto"/>
              <w:right w:val="single" w:sz="4" w:space="0" w:color="auto"/>
            </w:tcBorders>
            <w:shd w:val="clear" w:color="auto" w:fill="auto"/>
            <w:vAlign w:val="center"/>
            <w:hideMark/>
          </w:tcPr>
          <w:p w14:paraId="39FF41A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ALHO, in natura, graúdo do tipo 6, comum, cabeça inteira, fisiologicamente desenvolvido, qualidade firme e intacto com bulbos curados, sem chocamento, danos mecânicos ou causados por pragas.</w:t>
            </w:r>
          </w:p>
        </w:tc>
        <w:tc>
          <w:tcPr>
            <w:tcW w:w="772" w:type="dxa"/>
            <w:tcBorders>
              <w:top w:val="nil"/>
              <w:left w:val="nil"/>
              <w:bottom w:val="single" w:sz="4" w:space="0" w:color="auto"/>
              <w:right w:val="single" w:sz="4" w:space="0" w:color="auto"/>
            </w:tcBorders>
            <w:shd w:val="clear" w:color="auto" w:fill="auto"/>
            <w:vAlign w:val="center"/>
            <w:hideMark/>
          </w:tcPr>
          <w:p w14:paraId="7CCCB045"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5393459F" w14:textId="2357C7C9"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15</w:t>
            </w:r>
          </w:p>
        </w:tc>
        <w:tc>
          <w:tcPr>
            <w:tcW w:w="1154" w:type="dxa"/>
            <w:tcBorders>
              <w:top w:val="nil"/>
              <w:left w:val="nil"/>
              <w:bottom w:val="single" w:sz="4" w:space="0" w:color="auto"/>
              <w:right w:val="single" w:sz="4" w:space="0" w:color="auto"/>
            </w:tcBorders>
            <w:shd w:val="clear" w:color="auto" w:fill="auto"/>
            <w:vAlign w:val="center"/>
          </w:tcPr>
          <w:p w14:paraId="53E2B6A8" w14:textId="49E62A5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166</w:t>
            </w:r>
          </w:p>
        </w:tc>
        <w:tc>
          <w:tcPr>
            <w:tcW w:w="1189" w:type="dxa"/>
            <w:tcBorders>
              <w:top w:val="nil"/>
              <w:left w:val="nil"/>
              <w:bottom w:val="single" w:sz="4" w:space="0" w:color="auto"/>
              <w:right w:val="single" w:sz="4" w:space="0" w:color="auto"/>
            </w:tcBorders>
            <w:shd w:val="clear" w:color="auto" w:fill="auto"/>
            <w:vAlign w:val="center"/>
            <w:hideMark/>
          </w:tcPr>
          <w:p w14:paraId="3B863954" w14:textId="08E21FB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166</w:t>
            </w:r>
          </w:p>
        </w:tc>
      </w:tr>
      <w:tr w:rsidR="002E5421" w:rsidRPr="002E5421" w14:paraId="05BCCB5A" w14:textId="77777777" w:rsidTr="00712EC9">
        <w:trPr>
          <w:trHeight w:val="83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1D80F1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47</w:t>
            </w:r>
          </w:p>
        </w:tc>
        <w:tc>
          <w:tcPr>
            <w:tcW w:w="4879" w:type="dxa"/>
            <w:tcBorders>
              <w:top w:val="nil"/>
              <w:left w:val="nil"/>
              <w:bottom w:val="single" w:sz="4" w:space="0" w:color="auto"/>
              <w:right w:val="single" w:sz="4" w:space="0" w:color="auto"/>
            </w:tcBorders>
            <w:shd w:val="clear" w:color="auto" w:fill="auto"/>
            <w:vAlign w:val="center"/>
            <w:hideMark/>
          </w:tcPr>
          <w:p w14:paraId="28C8B350"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BANANA PACOVÃ, in natura, de 1ª qualidade, com casca íntegra, coloração uniforme, aroma e sabor característicos. Grau de maturação adequado ao transporte e consumo. Isenta de matéria terrosa, parasitas e danos mecânicos.</w:t>
            </w:r>
          </w:p>
        </w:tc>
        <w:tc>
          <w:tcPr>
            <w:tcW w:w="772" w:type="dxa"/>
            <w:tcBorders>
              <w:top w:val="nil"/>
              <w:left w:val="nil"/>
              <w:bottom w:val="single" w:sz="4" w:space="0" w:color="auto"/>
              <w:right w:val="single" w:sz="4" w:space="0" w:color="auto"/>
            </w:tcBorders>
            <w:shd w:val="clear" w:color="auto" w:fill="auto"/>
            <w:vAlign w:val="center"/>
            <w:hideMark/>
          </w:tcPr>
          <w:p w14:paraId="5F3F34E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6DDBC31" w14:textId="60EED1EA"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83</w:t>
            </w:r>
          </w:p>
        </w:tc>
        <w:tc>
          <w:tcPr>
            <w:tcW w:w="1154" w:type="dxa"/>
            <w:tcBorders>
              <w:top w:val="nil"/>
              <w:left w:val="nil"/>
              <w:bottom w:val="single" w:sz="4" w:space="0" w:color="auto"/>
              <w:right w:val="single" w:sz="4" w:space="0" w:color="auto"/>
            </w:tcBorders>
            <w:shd w:val="clear" w:color="auto" w:fill="auto"/>
            <w:vAlign w:val="center"/>
          </w:tcPr>
          <w:p w14:paraId="53896CB5" w14:textId="1DF2B9D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832</w:t>
            </w:r>
          </w:p>
        </w:tc>
        <w:tc>
          <w:tcPr>
            <w:tcW w:w="1189" w:type="dxa"/>
            <w:tcBorders>
              <w:top w:val="nil"/>
              <w:left w:val="nil"/>
              <w:bottom w:val="single" w:sz="4" w:space="0" w:color="auto"/>
              <w:right w:val="single" w:sz="4" w:space="0" w:color="auto"/>
            </w:tcBorders>
            <w:shd w:val="clear" w:color="auto" w:fill="auto"/>
            <w:vAlign w:val="center"/>
            <w:hideMark/>
          </w:tcPr>
          <w:p w14:paraId="5A1C2B7A" w14:textId="28A73B7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832</w:t>
            </w:r>
          </w:p>
        </w:tc>
      </w:tr>
      <w:tr w:rsidR="002E5421" w:rsidRPr="002E5421" w14:paraId="5C58CB96"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6D201F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48</w:t>
            </w:r>
          </w:p>
        </w:tc>
        <w:tc>
          <w:tcPr>
            <w:tcW w:w="4879" w:type="dxa"/>
            <w:tcBorders>
              <w:top w:val="nil"/>
              <w:left w:val="nil"/>
              <w:bottom w:val="single" w:sz="4" w:space="0" w:color="auto"/>
              <w:right w:val="single" w:sz="4" w:space="0" w:color="auto"/>
            </w:tcBorders>
            <w:shd w:val="clear" w:color="auto" w:fill="auto"/>
            <w:vAlign w:val="center"/>
            <w:hideMark/>
          </w:tcPr>
          <w:p w14:paraId="31A2BC32"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BANANA PRATA, em palma de 1ª qualidade, tamanho e coloração uniforme com polpa firme e intacta, sem danos físicos oriundos do manuseio e transporte. Deverá ser transportado em carros higienizados, em temperatura ambiente.</w:t>
            </w:r>
          </w:p>
        </w:tc>
        <w:tc>
          <w:tcPr>
            <w:tcW w:w="772" w:type="dxa"/>
            <w:tcBorders>
              <w:top w:val="nil"/>
              <w:left w:val="nil"/>
              <w:bottom w:val="single" w:sz="4" w:space="0" w:color="auto"/>
              <w:right w:val="single" w:sz="4" w:space="0" w:color="auto"/>
            </w:tcBorders>
            <w:shd w:val="clear" w:color="auto" w:fill="auto"/>
            <w:vAlign w:val="center"/>
            <w:hideMark/>
          </w:tcPr>
          <w:p w14:paraId="5837EA5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4266F3C" w14:textId="0B4A3FE3"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138</w:t>
            </w:r>
          </w:p>
        </w:tc>
        <w:tc>
          <w:tcPr>
            <w:tcW w:w="1154" w:type="dxa"/>
            <w:tcBorders>
              <w:top w:val="nil"/>
              <w:left w:val="nil"/>
              <w:bottom w:val="single" w:sz="4" w:space="0" w:color="auto"/>
              <w:right w:val="single" w:sz="4" w:space="0" w:color="auto"/>
            </w:tcBorders>
            <w:shd w:val="clear" w:color="auto" w:fill="auto"/>
            <w:vAlign w:val="center"/>
          </w:tcPr>
          <w:p w14:paraId="01864A43" w14:textId="03D091CD"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1407</w:t>
            </w:r>
          </w:p>
        </w:tc>
        <w:tc>
          <w:tcPr>
            <w:tcW w:w="1189" w:type="dxa"/>
            <w:tcBorders>
              <w:top w:val="nil"/>
              <w:left w:val="nil"/>
              <w:bottom w:val="single" w:sz="4" w:space="0" w:color="auto"/>
              <w:right w:val="single" w:sz="4" w:space="0" w:color="auto"/>
            </w:tcBorders>
            <w:shd w:val="clear" w:color="auto" w:fill="auto"/>
            <w:vAlign w:val="center"/>
            <w:hideMark/>
          </w:tcPr>
          <w:p w14:paraId="17DB8A64" w14:textId="0D6FD29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1407</w:t>
            </w:r>
          </w:p>
        </w:tc>
      </w:tr>
      <w:tr w:rsidR="002E5421" w:rsidRPr="002E5421" w14:paraId="5D22FF6C" w14:textId="77777777" w:rsidTr="00712EC9">
        <w:trPr>
          <w:trHeight w:val="63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58713B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49</w:t>
            </w:r>
          </w:p>
        </w:tc>
        <w:tc>
          <w:tcPr>
            <w:tcW w:w="4879" w:type="dxa"/>
            <w:tcBorders>
              <w:top w:val="nil"/>
              <w:left w:val="nil"/>
              <w:bottom w:val="single" w:sz="4" w:space="0" w:color="auto"/>
              <w:right w:val="single" w:sz="4" w:space="0" w:color="auto"/>
            </w:tcBorders>
            <w:shd w:val="clear" w:color="auto" w:fill="auto"/>
            <w:vAlign w:val="center"/>
            <w:hideMark/>
          </w:tcPr>
          <w:p w14:paraId="3A0D44E1"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BATATA DOCE, in natura, de 1ª qualidade, firme, íntegra, tamanho médio a grande, sem brotamento, rachaduras ou defeitos internos. Isenta de sujidades e corpos estranhos.</w:t>
            </w:r>
          </w:p>
        </w:tc>
        <w:tc>
          <w:tcPr>
            <w:tcW w:w="772" w:type="dxa"/>
            <w:tcBorders>
              <w:top w:val="nil"/>
              <w:left w:val="nil"/>
              <w:bottom w:val="single" w:sz="4" w:space="0" w:color="auto"/>
              <w:right w:val="single" w:sz="4" w:space="0" w:color="auto"/>
            </w:tcBorders>
            <w:shd w:val="clear" w:color="auto" w:fill="auto"/>
            <w:vAlign w:val="center"/>
            <w:hideMark/>
          </w:tcPr>
          <w:p w14:paraId="7D40F25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F9D12B9" w14:textId="5FA1BD0F"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109</w:t>
            </w:r>
          </w:p>
        </w:tc>
        <w:tc>
          <w:tcPr>
            <w:tcW w:w="1154" w:type="dxa"/>
            <w:tcBorders>
              <w:top w:val="nil"/>
              <w:left w:val="nil"/>
              <w:bottom w:val="single" w:sz="4" w:space="0" w:color="auto"/>
              <w:right w:val="single" w:sz="4" w:space="0" w:color="auto"/>
            </w:tcBorders>
            <w:shd w:val="clear" w:color="auto" w:fill="auto"/>
            <w:vAlign w:val="center"/>
          </w:tcPr>
          <w:p w14:paraId="07E42272" w14:textId="7376226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1099</w:t>
            </w:r>
          </w:p>
        </w:tc>
        <w:tc>
          <w:tcPr>
            <w:tcW w:w="1189" w:type="dxa"/>
            <w:tcBorders>
              <w:top w:val="nil"/>
              <w:left w:val="nil"/>
              <w:bottom w:val="single" w:sz="4" w:space="0" w:color="auto"/>
              <w:right w:val="single" w:sz="4" w:space="0" w:color="auto"/>
            </w:tcBorders>
            <w:shd w:val="clear" w:color="auto" w:fill="auto"/>
            <w:vAlign w:val="center"/>
            <w:hideMark/>
          </w:tcPr>
          <w:p w14:paraId="560A1DB8" w14:textId="6F42611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1099</w:t>
            </w:r>
          </w:p>
        </w:tc>
      </w:tr>
      <w:tr w:rsidR="002E5421" w:rsidRPr="002E5421" w14:paraId="7A598111"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2ADBB7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50</w:t>
            </w:r>
          </w:p>
        </w:tc>
        <w:tc>
          <w:tcPr>
            <w:tcW w:w="4879" w:type="dxa"/>
            <w:tcBorders>
              <w:top w:val="nil"/>
              <w:left w:val="nil"/>
              <w:bottom w:val="single" w:sz="4" w:space="0" w:color="auto"/>
              <w:right w:val="single" w:sz="4" w:space="0" w:color="auto"/>
            </w:tcBorders>
            <w:shd w:val="clear" w:color="auto" w:fill="auto"/>
            <w:vAlign w:val="center"/>
            <w:hideMark/>
          </w:tcPr>
          <w:p w14:paraId="7DFC6C0F"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BATATA INGLESA, in natura, comum escovada, firme, íntegra, sem esverdeamento, brotamento ou defeitos internos. Isenta de sujidades e danos mecânicos.</w:t>
            </w:r>
          </w:p>
        </w:tc>
        <w:tc>
          <w:tcPr>
            <w:tcW w:w="772" w:type="dxa"/>
            <w:tcBorders>
              <w:top w:val="nil"/>
              <w:left w:val="nil"/>
              <w:bottom w:val="single" w:sz="4" w:space="0" w:color="auto"/>
              <w:right w:val="single" w:sz="4" w:space="0" w:color="auto"/>
            </w:tcBorders>
            <w:shd w:val="clear" w:color="auto" w:fill="auto"/>
            <w:vAlign w:val="center"/>
            <w:hideMark/>
          </w:tcPr>
          <w:p w14:paraId="0DC5A98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305E5DA" w14:textId="305FF094"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47</w:t>
            </w:r>
          </w:p>
        </w:tc>
        <w:tc>
          <w:tcPr>
            <w:tcW w:w="1154" w:type="dxa"/>
            <w:tcBorders>
              <w:top w:val="nil"/>
              <w:left w:val="nil"/>
              <w:bottom w:val="single" w:sz="4" w:space="0" w:color="auto"/>
              <w:right w:val="single" w:sz="4" w:space="0" w:color="auto"/>
            </w:tcBorders>
            <w:shd w:val="clear" w:color="auto" w:fill="auto"/>
            <w:vAlign w:val="center"/>
          </w:tcPr>
          <w:p w14:paraId="444FCA6A" w14:textId="161223A8"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471</w:t>
            </w:r>
          </w:p>
        </w:tc>
        <w:tc>
          <w:tcPr>
            <w:tcW w:w="1189" w:type="dxa"/>
            <w:tcBorders>
              <w:top w:val="nil"/>
              <w:left w:val="nil"/>
              <w:bottom w:val="single" w:sz="4" w:space="0" w:color="auto"/>
              <w:right w:val="single" w:sz="4" w:space="0" w:color="auto"/>
            </w:tcBorders>
            <w:shd w:val="clear" w:color="auto" w:fill="auto"/>
            <w:vAlign w:val="center"/>
            <w:hideMark/>
          </w:tcPr>
          <w:p w14:paraId="441525D7" w14:textId="7BEDCCD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471</w:t>
            </w:r>
          </w:p>
        </w:tc>
      </w:tr>
      <w:tr w:rsidR="002E5421" w:rsidRPr="002E5421" w14:paraId="54F69DD4" w14:textId="77777777" w:rsidTr="00712EC9">
        <w:trPr>
          <w:trHeight w:val="1372"/>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6B972D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51</w:t>
            </w:r>
          </w:p>
        </w:tc>
        <w:tc>
          <w:tcPr>
            <w:tcW w:w="4879" w:type="dxa"/>
            <w:tcBorders>
              <w:top w:val="nil"/>
              <w:left w:val="nil"/>
              <w:bottom w:val="single" w:sz="4" w:space="0" w:color="auto"/>
              <w:right w:val="single" w:sz="4" w:space="0" w:color="auto"/>
            </w:tcBorders>
            <w:shd w:val="clear" w:color="auto" w:fill="auto"/>
            <w:vAlign w:val="center"/>
            <w:hideMark/>
          </w:tcPr>
          <w:p w14:paraId="2376AFB1"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CARÁ, legume in natura, de primeira qualidade, firme e intacto; sem lesões de origem física e mecânica, tamanho e conformação uniformes; média ou grande, não apresentar defeitos aparentes como pontos brancos, verdes ou pretos, brotamento, rachaduras e defeitos na casca e internos. Deve estar isenta de excesso de substâncias terrosa, sujidades; corpos estranhos aderidos à superfície, podendo ser da variedade roxa ou branca.</w:t>
            </w:r>
          </w:p>
        </w:tc>
        <w:tc>
          <w:tcPr>
            <w:tcW w:w="772" w:type="dxa"/>
            <w:tcBorders>
              <w:top w:val="nil"/>
              <w:left w:val="nil"/>
              <w:bottom w:val="single" w:sz="4" w:space="0" w:color="auto"/>
              <w:right w:val="single" w:sz="4" w:space="0" w:color="auto"/>
            </w:tcBorders>
            <w:shd w:val="clear" w:color="auto" w:fill="auto"/>
            <w:vAlign w:val="center"/>
            <w:hideMark/>
          </w:tcPr>
          <w:p w14:paraId="56E8F5E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22FAE96" w14:textId="09BE633C"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97</w:t>
            </w:r>
          </w:p>
        </w:tc>
        <w:tc>
          <w:tcPr>
            <w:tcW w:w="1154" w:type="dxa"/>
            <w:tcBorders>
              <w:top w:val="nil"/>
              <w:left w:val="nil"/>
              <w:bottom w:val="single" w:sz="4" w:space="0" w:color="auto"/>
              <w:right w:val="single" w:sz="4" w:space="0" w:color="auto"/>
            </w:tcBorders>
            <w:shd w:val="clear" w:color="auto" w:fill="auto"/>
            <w:vAlign w:val="center"/>
          </w:tcPr>
          <w:p w14:paraId="3A498563" w14:textId="18B0E8F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977</w:t>
            </w:r>
          </w:p>
        </w:tc>
        <w:tc>
          <w:tcPr>
            <w:tcW w:w="1189" w:type="dxa"/>
            <w:tcBorders>
              <w:top w:val="nil"/>
              <w:left w:val="nil"/>
              <w:bottom w:val="single" w:sz="4" w:space="0" w:color="auto"/>
              <w:right w:val="single" w:sz="4" w:space="0" w:color="auto"/>
            </w:tcBorders>
            <w:shd w:val="clear" w:color="auto" w:fill="auto"/>
            <w:vAlign w:val="center"/>
            <w:hideMark/>
          </w:tcPr>
          <w:p w14:paraId="318EF916" w14:textId="618C6A7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977</w:t>
            </w:r>
          </w:p>
        </w:tc>
      </w:tr>
      <w:tr w:rsidR="002E5421" w:rsidRPr="002E5421" w14:paraId="5D56C44B"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411A9E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52</w:t>
            </w:r>
          </w:p>
        </w:tc>
        <w:tc>
          <w:tcPr>
            <w:tcW w:w="4879" w:type="dxa"/>
            <w:tcBorders>
              <w:top w:val="nil"/>
              <w:left w:val="nil"/>
              <w:bottom w:val="single" w:sz="4" w:space="0" w:color="auto"/>
              <w:right w:val="single" w:sz="4" w:space="0" w:color="auto"/>
            </w:tcBorders>
            <w:shd w:val="clear" w:color="auto" w:fill="auto"/>
            <w:vAlign w:val="center"/>
            <w:hideMark/>
          </w:tcPr>
          <w:p w14:paraId="04AEEABE"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CEBOLA BRANCA, in natura, de 1ª qualidade, tamanho médio a grande, casca íntegra, firme e sem fungos.</w:t>
            </w:r>
          </w:p>
        </w:tc>
        <w:tc>
          <w:tcPr>
            <w:tcW w:w="772" w:type="dxa"/>
            <w:tcBorders>
              <w:top w:val="nil"/>
              <w:left w:val="nil"/>
              <w:bottom w:val="single" w:sz="4" w:space="0" w:color="auto"/>
              <w:right w:val="single" w:sz="4" w:space="0" w:color="auto"/>
            </w:tcBorders>
            <w:shd w:val="clear" w:color="auto" w:fill="auto"/>
            <w:vAlign w:val="center"/>
            <w:hideMark/>
          </w:tcPr>
          <w:p w14:paraId="7C36105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11E2C74" w14:textId="3C195F61"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94</w:t>
            </w:r>
          </w:p>
        </w:tc>
        <w:tc>
          <w:tcPr>
            <w:tcW w:w="1154" w:type="dxa"/>
            <w:tcBorders>
              <w:top w:val="nil"/>
              <w:left w:val="nil"/>
              <w:bottom w:val="single" w:sz="4" w:space="0" w:color="auto"/>
              <w:right w:val="single" w:sz="4" w:space="0" w:color="auto"/>
            </w:tcBorders>
            <w:shd w:val="clear" w:color="auto" w:fill="auto"/>
            <w:vAlign w:val="center"/>
          </w:tcPr>
          <w:p w14:paraId="3D9C3D3A" w14:textId="55E72CDE"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983</w:t>
            </w:r>
          </w:p>
        </w:tc>
        <w:tc>
          <w:tcPr>
            <w:tcW w:w="1189" w:type="dxa"/>
            <w:tcBorders>
              <w:top w:val="nil"/>
              <w:left w:val="nil"/>
              <w:bottom w:val="single" w:sz="4" w:space="0" w:color="auto"/>
              <w:right w:val="single" w:sz="4" w:space="0" w:color="auto"/>
            </w:tcBorders>
            <w:shd w:val="clear" w:color="auto" w:fill="auto"/>
            <w:vAlign w:val="center"/>
            <w:hideMark/>
          </w:tcPr>
          <w:p w14:paraId="2DE5A0CE" w14:textId="74A066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983</w:t>
            </w:r>
          </w:p>
        </w:tc>
      </w:tr>
      <w:tr w:rsidR="002E5421" w:rsidRPr="002E5421" w14:paraId="4CEBD837"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4B559B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53</w:t>
            </w:r>
          </w:p>
        </w:tc>
        <w:tc>
          <w:tcPr>
            <w:tcW w:w="4879" w:type="dxa"/>
            <w:tcBorders>
              <w:top w:val="nil"/>
              <w:left w:val="nil"/>
              <w:bottom w:val="single" w:sz="4" w:space="0" w:color="auto"/>
              <w:right w:val="single" w:sz="4" w:space="0" w:color="auto"/>
            </w:tcBorders>
            <w:shd w:val="clear" w:color="auto" w:fill="auto"/>
            <w:vAlign w:val="center"/>
            <w:hideMark/>
          </w:tcPr>
          <w:p w14:paraId="1C3EE37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CENOURA, in natura, extra, lisa, firme, coloração uniforme, sem rachaduras, bolores ou manchas.</w:t>
            </w:r>
          </w:p>
        </w:tc>
        <w:tc>
          <w:tcPr>
            <w:tcW w:w="772" w:type="dxa"/>
            <w:tcBorders>
              <w:top w:val="nil"/>
              <w:left w:val="nil"/>
              <w:bottom w:val="single" w:sz="4" w:space="0" w:color="auto"/>
              <w:right w:val="single" w:sz="4" w:space="0" w:color="auto"/>
            </w:tcBorders>
            <w:shd w:val="clear" w:color="auto" w:fill="auto"/>
            <w:vAlign w:val="center"/>
            <w:hideMark/>
          </w:tcPr>
          <w:p w14:paraId="5EA3FA9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53D0829D" w14:textId="4ADD023B"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101</w:t>
            </w:r>
          </w:p>
        </w:tc>
        <w:tc>
          <w:tcPr>
            <w:tcW w:w="1154" w:type="dxa"/>
            <w:tcBorders>
              <w:top w:val="nil"/>
              <w:left w:val="nil"/>
              <w:bottom w:val="single" w:sz="4" w:space="0" w:color="auto"/>
              <w:right w:val="single" w:sz="4" w:space="0" w:color="auto"/>
            </w:tcBorders>
            <w:shd w:val="clear" w:color="auto" w:fill="auto"/>
            <w:vAlign w:val="center"/>
          </w:tcPr>
          <w:p w14:paraId="012F9722" w14:textId="20B11D43"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1054</w:t>
            </w:r>
          </w:p>
        </w:tc>
        <w:tc>
          <w:tcPr>
            <w:tcW w:w="1189" w:type="dxa"/>
            <w:tcBorders>
              <w:top w:val="nil"/>
              <w:left w:val="nil"/>
              <w:bottom w:val="single" w:sz="4" w:space="0" w:color="auto"/>
              <w:right w:val="single" w:sz="4" w:space="0" w:color="auto"/>
            </w:tcBorders>
            <w:shd w:val="clear" w:color="auto" w:fill="auto"/>
            <w:vAlign w:val="center"/>
            <w:hideMark/>
          </w:tcPr>
          <w:p w14:paraId="19C59B84" w14:textId="1F46F56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1054</w:t>
            </w:r>
          </w:p>
        </w:tc>
      </w:tr>
      <w:tr w:rsidR="002E5421" w:rsidRPr="002E5421" w14:paraId="75959E2D"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ED2A35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54</w:t>
            </w:r>
          </w:p>
        </w:tc>
        <w:tc>
          <w:tcPr>
            <w:tcW w:w="4879" w:type="dxa"/>
            <w:tcBorders>
              <w:top w:val="nil"/>
              <w:left w:val="nil"/>
              <w:bottom w:val="single" w:sz="4" w:space="0" w:color="auto"/>
              <w:right w:val="single" w:sz="4" w:space="0" w:color="auto"/>
            </w:tcBorders>
            <w:shd w:val="clear" w:color="auto" w:fill="auto"/>
            <w:vAlign w:val="center"/>
            <w:hideMark/>
          </w:tcPr>
          <w:p w14:paraId="41D10B4F"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CHEIRO VERDE, in natura (50% cebolinha e 50% salsa), folhas íntegras, frescas, livres de fungos.</w:t>
            </w:r>
          </w:p>
        </w:tc>
        <w:tc>
          <w:tcPr>
            <w:tcW w:w="772" w:type="dxa"/>
            <w:tcBorders>
              <w:top w:val="nil"/>
              <w:left w:val="nil"/>
              <w:bottom w:val="single" w:sz="4" w:space="0" w:color="auto"/>
              <w:right w:val="single" w:sz="4" w:space="0" w:color="auto"/>
            </w:tcBorders>
            <w:shd w:val="clear" w:color="auto" w:fill="auto"/>
            <w:vAlign w:val="center"/>
            <w:hideMark/>
          </w:tcPr>
          <w:p w14:paraId="5506EC7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Maço de 400g</w:t>
            </w:r>
          </w:p>
        </w:tc>
        <w:tc>
          <w:tcPr>
            <w:tcW w:w="1154" w:type="dxa"/>
            <w:tcBorders>
              <w:top w:val="nil"/>
              <w:left w:val="nil"/>
              <w:bottom w:val="single" w:sz="4" w:space="0" w:color="auto"/>
              <w:right w:val="single" w:sz="4" w:space="0" w:color="auto"/>
            </w:tcBorders>
            <w:shd w:val="clear" w:color="auto" w:fill="auto"/>
            <w:vAlign w:val="center"/>
          </w:tcPr>
          <w:p w14:paraId="05AA86DF" w14:textId="1A534D33"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65</w:t>
            </w:r>
          </w:p>
        </w:tc>
        <w:tc>
          <w:tcPr>
            <w:tcW w:w="1154" w:type="dxa"/>
            <w:tcBorders>
              <w:top w:val="nil"/>
              <w:left w:val="nil"/>
              <w:bottom w:val="single" w:sz="4" w:space="0" w:color="auto"/>
              <w:right w:val="single" w:sz="4" w:space="0" w:color="auto"/>
            </w:tcBorders>
            <w:shd w:val="clear" w:color="auto" w:fill="auto"/>
            <w:vAlign w:val="center"/>
          </w:tcPr>
          <w:p w14:paraId="7A04D33A" w14:textId="45BC5A4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656</w:t>
            </w:r>
          </w:p>
        </w:tc>
        <w:tc>
          <w:tcPr>
            <w:tcW w:w="1189" w:type="dxa"/>
            <w:tcBorders>
              <w:top w:val="nil"/>
              <w:left w:val="nil"/>
              <w:bottom w:val="single" w:sz="4" w:space="0" w:color="auto"/>
              <w:right w:val="single" w:sz="4" w:space="0" w:color="auto"/>
            </w:tcBorders>
            <w:shd w:val="clear" w:color="auto" w:fill="auto"/>
            <w:vAlign w:val="center"/>
            <w:hideMark/>
          </w:tcPr>
          <w:p w14:paraId="26285D72" w14:textId="796DBE6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656</w:t>
            </w:r>
          </w:p>
        </w:tc>
      </w:tr>
      <w:tr w:rsidR="002E5421" w:rsidRPr="002E5421" w14:paraId="03FDFB89"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7E2144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55</w:t>
            </w:r>
          </w:p>
        </w:tc>
        <w:tc>
          <w:tcPr>
            <w:tcW w:w="4879" w:type="dxa"/>
            <w:tcBorders>
              <w:top w:val="nil"/>
              <w:left w:val="nil"/>
              <w:bottom w:val="single" w:sz="4" w:space="0" w:color="auto"/>
              <w:right w:val="single" w:sz="4" w:space="0" w:color="auto"/>
            </w:tcBorders>
            <w:shd w:val="clear" w:color="auto" w:fill="auto"/>
            <w:vAlign w:val="center"/>
            <w:hideMark/>
          </w:tcPr>
          <w:p w14:paraId="073142F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COUVE MANTEIGA, in natura, folhas íntegras, frescas, livres de fungos e danos mecânicos.</w:t>
            </w:r>
          </w:p>
        </w:tc>
        <w:tc>
          <w:tcPr>
            <w:tcW w:w="772" w:type="dxa"/>
            <w:tcBorders>
              <w:top w:val="nil"/>
              <w:left w:val="nil"/>
              <w:bottom w:val="single" w:sz="4" w:space="0" w:color="auto"/>
              <w:right w:val="single" w:sz="4" w:space="0" w:color="auto"/>
            </w:tcBorders>
            <w:shd w:val="clear" w:color="auto" w:fill="auto"/>
            <w:vAlign w:val="center"/>
            <w:hideMark/>
          </w:tcPr>
          <w:p w14:paraId="1AAD1E5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Maço de 100g</w:t>
            </w:r>
          </w:p>
        </w:tc>
        <w:tc>
          <w:tcPr>
            <w:tcW w:w="1154" w:type="dxa"/>
            <w:tcBorders>
              <w:top w:val="nil"/>
              <w:left w:val="nil"/>
              <w:bottom w:val="single" w:sz="4" w:space="0" w:color="auto"/>
              <w:right w:val="single" w:sz="4" w:space="0" w:color="auto"/>
            </w:tcBorders>
            <w:shd w:val="clear" w:color="auto" w:fill="auto"/>
            <w:vAlign w:val="center"/>
          </w:tcPr>
          <w:p w14:paraId="7E7251BC" w14:textId="161D3564"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91</w:t>
            </w:r>
          </w:p>
        </w:tc>
        <w:tc>
          <w:tcPr>
            <w:tcW w:w="1154" w:type="dxa"/>
            <w:tcBorders>
              <w:top w:val="nil"/>
              <w:left w:val="nil"/>
              <w:bottom w:val="single" w:sz="4" w:space="0" w:color="auto"/>
              <w:right w:val="single" w:sz="4" w:space="0" w:color="auto"/>
            </w:tcBorders>
            <w:shd w:val="clear" w:color="auto" w:fill="auto"/>
            <w:vAlign w:val="center"/>
          </w:tcPr>
          <w:p w14:paraId="02B6A0D9" w14:textId="65E0EFF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917</w:t>
            </w:r>
          </w:p>
        </w:tc>
        <w:tc>
          <w:tcPr>
            <w:tcW w:w="1189" w:type="dxa"/>
            <w:tcBorders>
              <w:top w:val="nil"/>
              <w:left w:val="nil"/>
              <w:bottom w:val="single" w:sz="4" w:space="0" w:color="auto"/>
              <w:right w:val="single" w:sz="4" w:space="0" w:color="auto"/>
            </w:tcBorders>
            <w:shd w:val="clear" w:color="auto" w:fill="auto"/>
            <w:vAlign w:val="center"/>
            <w:hideMark/>
          </w:tcPr>
          <w:p w14:paraId="33454893" w14:textId="794D040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917</w:t>
            </w:r>
          </w:p>
        </w:tc>
      </w:tr>
      <w:tr w:rsidR="002E5421" w:rsidRPr="002E5421" w14:paraId="1A8CFED0"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1A76FDD"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56</w:t>
            </w:r>
          </w:p>
        </w:tc>
        <w:tc>
          <w:tcPr>
            <w:tcW w:w="4879" w:type="dxa"/>
            <w:tcBorders>
              <w:top w:val="nil"/>
              <w:left w:val="nil"/>
              <w:bottom w:val="single" w:sz="4" w:space="0" w:color="auto"/>
              <w:right w:val="single" w:sz="4" w:space="0" w:color="auto"/>
            </w:tcBorders>
            <w:shd w:val="clear" w:color="auto" w:fill="auto"/>
            <w:vAlign w:val="center"/>
            <w:hideMark/>
          </w:tcPr>
          <w:p w14:paraId="4F7B5ADC"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JERIMUM LEITE, legume in natura, tipo: jerimum leite, de boa qualidade, lavada, não deverá apresentar golpes ou danos por qualquer lesão de origem física ou mecânica que afete sua aparência.</w:t>
            </w:r>
          </w:p>
        </w:tc>
        <w:tc>
          <w:tcPr>
            <w:tcW w:w="772" w:type="dxa"/>
            <w:tcBorders>
              <w:top w:val="nil"/>
              <w:left w:val="nil"/>
              <w:bottom w:val="single" w:sz="4" w:space="0" w:color="auto"/>
              <w:right w:val="single" w:sz="4" w:space="0" w:color="auto"/>
            </w:tcBorders>
            <w:shd w:val="clear" w:color="auto" w:fill="auto"/>
            <w:vAlign w:val="center"/>
            <w:hideMark/>
          </w:tcPr>
          <w:p w14:paraId="66BC060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56407DCE" w14:textId="08358128"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17</w:t>
            </w:r>
          </w:p>
        </w:tc>
        <w:tc>
          <w:tcPr>
            <w:tcW w:w="1154" w:type="dxa"/>
            <w:tcBorders>
              <w:top w:val="nil"/>
              <w:left w:val="nil"/>
              <w:bottom w:val="single" w:sz="4" w:space="0" w:color="auto"/>
              <w:right w:val="single" w:sz="4" w:space="0" w:color="auto"/>
            </w:tcBorders>
            <w:shd w:val="clear" w:color="auto" w:fill="auto"/>
            <w:vAlign w:val="center"/>
          </w:tcPr>
          <w:p w14:paraId="03272F51" w14:textId="0162FF8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177</w:t>
            </w:r>
          </w:p>
        </w:tc>
        <w:tc>
          <w:tcPr>
            <w:tcW w:w="1189" w:type="dxa"/>
            <w:tcBorders>
              <w:top w:val="nil"/>
              <w:left w:val="nil"/>
              <w:bottom w:val="single" w:sz="4" w:space="0" w:color="auto"/>
              <w:right w:val="single" w:sz="4" w:space="0" w:color="auto"/>
            </w:tcBorders>
            <w:shd w:val="clear" w:color="auto" w:fill="auto"/>
            <w:vAlign w:val="center"/>
            <w:hideMark/>
          </w:tcPr>
          <w:p w14:paraId="114EE3FC" w14:textId="75C34EC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177</w:t>
            </w:r>
          </w:p>
        </w:tc>
      </w:tr>
      <w:tr w:rsidR="002E5421" w:rsidRPr="002E5421" w14:paraId="5F4DCFAC" w14:textId="77777777" w:rsidTr="00712EC9">
        <w:trPr>
          <w:trHeight w:val="15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E1827E3"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57</w:t>
            </w:r>
          </w:p>
        </w:tc>
        <w:tc>
          <w:tcPr>
            <w:tcW w:w="4879" w:type="dxa"/>
            <w:tcBorders>
              <w:top w:val="nil"/>
              <w:left w:val="nil"/>
              <w:bottom w:val="single" w:sz="4" w:space="0" w:color="auto"/>
              <w:right w:val="single" w:sz="4" w:space="0" w:color="auto"/>
            </w:tcBorders>
            <w:shd w:val="clear" w:color="auto" w:fill="auto"/>
            <w:vAlign w:val="center"/>
            <w:hideMark/>
          </w:tcPr>
          <w:p w14:paraId="6FBEFD63"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LIMÃO, de 1ª qualidade, in natura, consistência firme, apresentando grau de maturação tal que lhe permita suportar a manipulação, o transporte e conservação em condições adequadas para consumo. Deve ser isento de matéria terrosa, parasitas e detritos animais. O produto que não apresentar boas condições para uso, será recusado no ato da entrega.</w:t>
            </w:r>
          </w:p>
        </w:tc>
        <w:tc>
          <w:tcPr>
            <w:tcW w:w="772" w:type="dxa"/>
            <w:tcBorders>
              <w:top w:val="nil"/>
              <w:left w:val="nil"/>
              <w:bottom w:val="single" w:sz="4" w:space="0" w:color="auto"/>
              <w:right w:val="single" w:sz="4" w:space="0" w:color="auto"/>
            </w:tcBorders>
            <w:shd w:val="clear" w:color="auto" w:fill="auto"/>
            <w:vAlign w:val="center"/>
            <w:hideMark/>
          </w:tcPr>
          <w:p w14:paraId="1627AC9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0B1469C2" w14:textId="6B8B2E7A"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15</w:t>
            </w:r>
          </w:p>
        </w:tc>
        <w:tc>
          <w:tcPr>
            <w:tcW w:w="1154" w:type="dxa"/>
            <w:tcBorders>
              <w:top w:val="nil"/>
              <w:left w:val="nil"/>
              <w:bottom w:val="single" w:sz="4" w:space="0" w:color="auto"/>
              <w:right w:val="single" w:sz="4" w:space="0" w:color="auto"/>
            </w:tcBorders>
            <w:shd w:val="clear" w:color="auto" w:fill="auto"/>
            <w:vAlign w:val="center"/>
          </w:tcPr>
          <w:p w14:paraId="2929EF99" w14:textId="4DF25A6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183</w:t>
            </w:r>
          </w:p>
        </w:tc>
        <w:tc>
          <w:tcPr>
            <w:tcW w:w="1189" w:type="dxa"/>
            <w:tcBorders>
              <w:top w:val="nil"/>
              <w:left w:val="nil"/>
              <w:bottom w:val="single" w:sz="4" w:space="0" w:color="auto"/>
              <w:right w:val="single" w:sz="4" w:space="0" w:color="auto"/>
            </w:tcBorders>
            <w:shd w:val="clear" w:color="auto" w:fill="auto"/>
            <w:vAlign w:val="center"/>
            <w:hideMark/>
          </w:tcPr>
          <w:p w14:paraId="48D99C4B" w14:textId="0400630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183</w:t>
            </w:r>
          </w:p>
        </w:tc>
      </w:tr>
      <w:tr w:rsidR="002E5421" w:rsidRPr="002E5421" w14:paraId="7776237F"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724DEF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58</w:t>
            </w:r>
          </w:p>
        </w:tc>
        <w:tc>
          <w:tcPr>
            <w:tcW w:w="4879" w:type="dxa"/>
            <w:tcBorders>
              <w:top w:val="nil"/>
              <w:left w:val="nil"/>
              <w:bottom w:val="single" w:sz="4" w:space="0" w:color="auto"/>
              <w:right w:val="single" w:sz="4" w:space="0" w:color="auto"/>
            </w:tcBorders>
            <w:shd w:val="clear" w:color="auto" w:fill="auto"/>
            <w:vAlign w:val="center"/>
            <w:hideMark/>
          </w:tcPr>
          <w:p w14:paraId="6C8974C7"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MAÇÃ GALA, de 1ª qualidade, in natura, vermelha: Com características organolépticas (cor, odor, textura, aparência, sabor) preservadas, sem danos químicos, físicos e biológicos.</w:t>
            </w:r>
          </w:p>
        </w:tc>
        <w:tc>
          <w:tcPr>
            <w:tcW w:w="772" w:type="dxa"/>
            <w:tcBorders>
              <w:top w:val="nil"/>
              <w:left w:val="nil"/>
              <w:bottom w:val="single" w:sz="4" w:space="0" w:color="auto"/>
              <w:right w:val="single" w:sz="4" w:space="0" w:color="auto"/>
            </w:tcBorders>
            <w:shd w:val="clear" w:color="auto" w:fill="auto"/>
            <w:vAlign w:val="center"/>
            <w:hideMark/>
          </w:tcPr>
          <w:p w14:paraId="0F9BC3A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65ADA0BA" w14:textId="3CEACC7D"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36</w:t>
            </w:r>
          </w:p>
        </w:tc>
        <w:tc>
          <w:tcPr>
            <w:tcW w:w="1154" w:type="dxa"/>
            <w:tcBorders>
              <w:top w:val="nil"/>
              <w:left w:val="nil"/>
              <w:bottom w:val="single" w:sz="4" w:space="0" w:color="auto"/>
              <w:right w:val="single" w:sz="4" w:space="0" w:color="auto"/>
            </w:tcBorders>
            <w:shd w:val="clear" w:color="auto" w:fill="auto"/>
            <w:vAlign w:val="center"/>
          </w:tcPr>
          <w:p w14:paraId="50FBEF36" w14:textId="6582F24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365</w:t>
            </w:r>
          </w:p>
        </w:tc>
        <w:tc>
          <w:tcPr>
            <w:tcW w:w="1189" w:type="dxa"/>
            <w:tcBorders>
              <w:top w:val="nil"/>
              <w:left w:val="nil"/>
              <w:bottom w:val="single" w:sz="4" w:space="0" w:color="auto"/>
              <w:right w:val="single" w:sz="4" w:space="0" w:color="auto"/>
            </w:tcBorders>
            <w:shd w:val="clear" w:color="auto" w:fill="auto"/>
            <w:vAlign w:val="center"/>
            <w:hideMark/>
          </w:tcPr>
          <w:p w14:paraId="6C14DD2E" w14:textId="4DBE7B96"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365</w:t>
            </w:r>
          </w:p>
        </w:tc>
      </w:tr>
      <w:tr w:rsidR="002E5421" w:rsidRPr="002E5421" w14:paraId="53190ED8" w14:textId="77777777" w:rsidTr="00712EC9">
        <w:trPr>
          <w:trHeight w:val="21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A3CADA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59</w:t>
            </w:r>
          </w:p>
        </w:tc>
        <w:tc>
          <w:tcPr>
            <w:tcW w:w="4879" w:type="dxa"/>
            <w:tcBorders>
              <w:top w:val="nil"/>
              <w:left w:val="nil"/>
              <w:bottom w:val="single" w:sz="4" w:space="0" w:color="auto"/>
              <w:right w:val="single" w:sz="4" w:space="0" w:color="auto"/>
            </w:tcBorders>
            <w:shd w:val="clear" w:color="auto" w:fill="auto"/>
            <w:vAlign w:val="center"/>
            <w:hideMark/>
          </w:tcPr>
          <w:p w14:paraId="54DEDCDF"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MACAXEIRA, in natura (raiz com casca): Produto de primeira qualidade, fresco, firme, com polpa de coloração branca ou amarela (conforme preferência), sem cortes profundos, rachaduras, ou deformações exageradas. Colheita recente (idealmente em até 24h-48h antes da entrega), maturação adequada para consumo. Limpa, isenta de terra, sujidades, parasitas, larvas, mofo, podridão e odores/sabores estranhos. Deve apresentar facilidade de cozimento (mandioca de mesa/tipo A ou B), cozinhando em tempo inferior a 30-40 minutos.</w:t>
            </w:r>
          </w:p>
        </w:tc>
        <w:tc>
          <w:tcPr>
            <w:tcW w:w="772" w:type="dxa"/>
            <w:tcBorders>
              <w:top w:val="nil"/>
              <w:left w:val="nil"/>
              <w:bottom w:val="single" w:sz="4" w:space="0" w:color="auto"/>
              <w:right w:val="single" w:sz="4" w:space="0" w:color="auto"/>
            </w:tcBorders>
            <w:shd w:val="clear" w:color="auto" w:fill="auto"/>
            <w:vAlign w:val="center"/>
            <w:hideMark/>
          </w:tcPr>
          <w:p w14:paraId="2B7A6A5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24E4AD9" w14:textId="030EBF2E"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85</w:t>
            </w:r>
          </w:p>
        </w:tc>
        <w:tc>
          <w:tcPr>
            <w:tcW w:w="1154" w:type="dxa"/>
            <w:tcBorders>
              <w:top w:val="nil"/>
              <w:left w:val="nil"/>
              <w:bottom w:val="single" w:sz="4" w:space="0" w:color="auto"/>
              <w:right w:val="single" w:sz="4" w:space="0" w:color="auto"/>
            </w:tcBorders>
            <w:shd w:val="clear" w:color="auto" w:fill="auto"/>
            <w:vAlign w:val="center"/>
          </w:tcPr>
          <w:p w14:paraId="609A25FF" w14:textId="6B94FFA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986</w:t>
            </w:r>
          </w:p>
        </w:tc>
        <w:tc>
          <w:tcPr>
            <w:tcW w:w="1189" w:type="dxa"/>
            <w:tcBorders>
              <w:top w:val="nil"/>
              <w:left w:val="nil"/>
              <w:bottom w:val="single" w:sz="4" w:space="0" w:color="auto"/>
              <w:right w:val="single" w:sz="4" w:space="0" w:color="auto"/>
            </w:tcBorders>
            <w:shd w:val="clear" w:color="auto" w:fill="auto"/>
            <w:vAlign w:val="center"/>
            <w:hideMark/>
          </w:tcPr>
          <w:p w14:paraId="14B08633" w14:textId="26F837B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986</w:t>
            </w:r>
          </w:p>
        </w:tc>
      </w:tr>
      <w:tr w:rsidR="002E5421" w:rsidRPr="002E5421" w14:paraId="3E034F33" w14:textId="77777777" w:rsidTr="00712EC9">
        <w:trPr>
          <w:trHeight w:val="21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035B56C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60</w:t>
            </w:r>
          </w:p>
        </w:tc>
        <w:tc>
          <w:tcPr>
            <w:tcW w:w="4879" w:type="dxa"/>
            <w:tcBorders>
              <w:top w:val="nil"/>
              <w:left w:val="nil"/>
              <w:bottom w:val="single" w:sz="4" w:space="0" w:color="auto"/>
              <w:right w:val="single" w:sz="4" w:space="0" w:color="auto"/>
            </w:tcBorders>
            <w:shd w:val="clear" w:color="auto" w:fill="auto"/>
            <w:vAlign w:val="center"/>
            <w:hideMark/>
          </w:tcPr>
          <w:p w14:paraId="621CCFC1"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MAMÃO FORMOSA, 1ª qualidade, fruto parcialmente maduro, firme, íntegro, sem amassamentos, rachaduras ou lesões. Deve apresentar grau de maturação que permita o transporte, manuseio e conservação em condições adequadas para o consumo. Tamanho médio a grande, com casca inteira e bem formada. Isento de mofo, manchas pretas, podridão ou qualquer sinal de deterioração. Livre de terra, sujidades, insetos e corpos estranhos. Acondicionado em embalagem adequada, que preserve a integridade e a qualidade do produto até o momento da entrega.</w:t>
            </w:r>
          </w:p>
        </w:tc>
        <w:tc>
          <w:tcPr>
            <w:tcW w:w="772" w:type="dxa"/>
            <w:tcBorders>
              <w:top w:val="nil"/>
              <w:left w:val="nil"/>
              <w:bottom w:val="single" w:sz="4" w:space="0" w:color="auto"/>
              <w:right w:val="single" w:sz="4" w:space="0" w:color="auto"/>
            </w:tcBorders>
            <w:shd w:val="clear" w:color="auto" w:fill="auto"/>
            <w:vAlign w:val="center"/>
            <w:hideMark/>
          </w:tcPr>
          <w:p w14:paraId="6FEFE20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60C016E4" w14:textId="25D1C12C"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w:t>
            </w:r>
          </w:p>
        </w:tc>
        <w:tc>
          <w:tcPr>
            <w:tcW w:w="1154" w:type="dxa"/>
            <w:tcBorders>
              <w:top w:val="nil"/>
              <w:left w:val="nil"/>
              <w:bottom w:val="single" w:sz="4" w:space="0" w:color="auto"/>
              <w:right w:val="single" w:sz="4" w:space="0" w:color="auto"/>
            </w:tcBorders>
            <w:shd w:val="clear" w:color="auto" w:fill="auto"/>
            <w:vAlign w:val="center"/>
          </w:tcPr>
          <w:p w14:paraId="443B0092" w14:textId="4E1FB70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110</w:t>
            </w:r>
          </w:p>
        </w:tc>
        <w:tc>
          <w:tcPr>
            <w:tcW w:w="1189" w:type="dxa"/>
            <w:tcBorders>
              <w:top w:val="nil"/>
              <w:left w:val="nil"/>
              <w:bottom w:val="single" w:sz="4" w:space="0" w:color="auto"/>
              <w:right w:val="single" w:sz="4" w:space="0" w:color="auto"/>
            </w:tcBorders>
            <w:shd w:val="clear" w:color="auto" w:fill="auto"/>
            <w:vAlign w:val="center"/>
            <w:hideMark/>
          </w:tcPr>
          <w:p w14:paraId="2691AF6A" w14:textId="52B439F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110</w:t>
            </w:r>
          </w:p>
        </w:tc>
      </w:tr>
      <w:tr w:rsidR="002E5421" w:rsidRPr="002E5421" w14:paraId="6549F7CD"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0021B4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w:t>
            </w:r>
          </w:p>
        </w:tc>
        <w:tc>
          <w:tcPr>
            <w:tcW w:w="4879" w:type="dxa"/>
            <w:tcBorders>
              <w:top w:val="nil"/>
              <w:left w:val="nil"/>
              <w:bottom w:val="single" w:sz="4" w:space="0" w:color="auto"/>
              <w:right w:val="single" w:sz="4" w:space="0" w:color="auto"/>
            </w:tcBorders>
            <w:shd w:val="clear" w:color="auto" w:fill="auto"/>
            <w:vAlign w:val="center"/>
            <w:hideMark/>
          </w:tcPr>
          <w:p w14:paraId="0BDCBAFA"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MELANCIA, in natura, de 1ª qualidade, polpa firme, íntegra, sem rachaduras ou danos mecânicos.</w:t>
            </w:r>
          </w:p>
        </w:tc>
        <w:tc>
          <w:tcPr>
            <w:tcW w:w="772" w:type="dxa"/>
            <w:tcBorders>
              <w:top w:val="nil"/>
              <w:left w:val="nil"/>
              <w:bottom w:val="single" w:sz="4" w:space="0" w:color="auto"/>
              <w:right w:val="single" w:sz="4" w:space="0" w:color="auto"/>
            </w:tcBorders>
            <w:shd w:val="clear" w:color="auto" w:fill="auto"/>
            <w:vAlign w:val="center"/>
            <w:hideMark/>
          </w:tcPr>
          <w:p w14:paraId="7853369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2B634096" w14:textId="5D672665"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61</w:t>
            </w:r>
          </w:p>
        </w:tc>
        <w:tc>
          <w:tcPr>
            <w:tcW w:w="1154" w:type="dxa"/>
            <w:tcBorders>
              <w:top w:val="nil"/>
              <w:left w:val="nil"/>
              <w:bottom w:val="single" w:sz="4" w:space="0" w:color="auto"/>
              <w:right w:val="single" w:sz="4" w:space="0" w:color="auto"/>
            </w:tcBorders>
            <w:shd w:val="clear" w:color="auto" w:fill="auto"/>
            <w:vAlign w:val="center"/>
          </w:tcPr>
          <w:p w14:paraId="19B197A1" w14:textId="31BD64D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612</w:t>
            </w:r>
          </w:p>
        </w:tc>
        <w:tc>
          <w:tcPr>
            <w:tcW w:w="1189" w:type="dxa"/>
            <w:tcBorders>
              <w:top w:val="nil"/>
              <w:left w:val="nil"/>
              <w:bottom w:val="single" w:sz="4" w:space="0" w:color="auto"/>
              <w:right w:val="single" w:sz="4" w:space="0" w:color="auto"/>
            </w:tcBorders>
            <w:shd w:val="clear" w:color="auto" w:fill="auto"/>
            <w:vAlign w:val="center"/>
            <w:hideMark/>
          </w:tcPr>
          <w:p w14:paraId="4D12CCDC" w14:textId="5B0D6DAF"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612</w:t>
            </w:r>
          </w:p>
        </w:tc>
      </w:tr>
      <w:tr w:rsidR="002E5421" w:rsidRPr="002E5421" w14:paraId="0893FCEB" w14:textId="77777777" w:rsidTr="00712EC9">
        <w:trPr>
          <w:trHeight w:val="18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1B4522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62</w:t>
            </w:r>
          </w:p>
        </w:tc>
        <w:tc>
          <w:tcPr>
            <w:tcW w:w="4879" w:type="dxa"/>
            <w:tcBorders>
              <w:top w:val="nil"/>
              <w:left w:val="nil"/>
              <w:bottom w:val="single" w:sz="4" w:space="0" w:color="auto"/>
              <w:right w:val="single" w:sz="4" w:space="0" w:color="auto"/>
            </w:tcBorders>
            <w:shd w:val="clear" w:color="auto" w:fill="auto"/>
            <w:vAlign w:val="center"/>
            <w:hideMark/>
          </w:tcPr>
          <w:p w14:paraId="5DC19F54"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OVOS BRANCOS DE GALINHA, classe A, tamanho médio (classe M - Médio, tem entre 53 e 63 g) de primeira qualidade, frescos, isento de aditivos ou substâncias estranhas ao produto que sejam impróprias ao consumo e que alteram suas características naturais (físicas, químicas e organolépticas), inspecionadas pelo Ministério da Fazenda, acomodados em cartelas com 30 (trinta) unidades cada cartela, sendo estas em perfeitas condições estruturais.</w:t>
            </w:r>
          </w:p>
        </w:tc>
        <w:tc>
          <w:tcPr>
            <w:tcW w:w="772" w:type="dxa"/>
            <w:tcBorders>
              <w:top w:val="nil"/>
              <w:left w:val="nil"/>
              <w:bottom w:val="single" w:sz="4" w:space="0" w:color="auto"/>
              <w:right w:val="single" w:sz="4" w:space="0" w:color="auto"/>
            </w:tcBorders>
            <w:shd w:val="clear" w:color="auto" w:fill="auto"/>
            <w:vAlign w:val="center"/>
            <w:hideMark/>
          </w:tcPr>
          <w:p w14:paraId="6A699B5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Cartela com 30 ovos</w:t>
            </w:r>
          </w:p>
        </w:tc>
        <w:tc>
          <w:tcPr>
            <w:tcW w:w="1154" w:type="dxa"/>
            <w:tcBorders>
              <w:top w:val="nil"/>
              <w:left w:val="nil"/>
              <w:bottom w:val="single" w:sz="4" w:space="0" w:color="auto"/>
              <w:right w:val="single" w:sz="4" w:space="0" w:color="auto"/>
            </w:tcBorders>
            <w:shd w:val="clear" w:color="auto" w:fill="auto"/>
            <w:vAlign w:val="center"/>
          </w:tcPr>
          <w:p w14:paraId="70794BFE" w14:textId="48FB2A73"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128</w:t>
            </w:r>
          </w:p>
        </w:tc>
        <w:tc>
          <w:tcPr>
            <w:tcW w:w="1154" w:type="dxa"/>
            <w:tcBorders>
              <w:top w:val="nil"/>
              <w:left w:val="nil"/>
              <w:bottom w:val="single" w:sz="4" w:space="0" w:color="auto"/>
              <w:right w:val="single" w:sz="4" w:space="0" w:color="auto"/>
            </w:tcBorders>
            <w:shd w:val="clear" w:color="auto" w:fill="auto"/>
            <w:vAlign w:val="center"/>
          </w:tcPr>
          <w:p w14:paraId="786544FC" w14:textId="2829B7F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1313</w:t>
            </w:r>
          </w:p>
        </w:tc>
        <w:tc>
          <w:tcPr>
            <w:tcW w:w="1189" w:type="dxa"/>
            <w:tcBorders>
              <w:top w:val="nil"/>
              <w:left w:val="nil"/>
              <w:bottom w:val="single" w:sz="4" w:space="0" w:color="auto"/>
              <w:right w:val="single" w:sz="4" w:space="0" w:color="auto"/>
            </w:tcBorders>
            <w:shd w:val="clear" w:color="auto" w:fill="auto"/>
            <w:vAlign w:val="center"/>
            <w:hideMark/>
          </w:tcPr>
          <w:p w14:paraId="60145F2C" w14:textId="4702C11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1313</w:t>
            </w:r>
          </w:p>
        </w:tc>
      </w:tr>
      <w:tr w:rsidR="002E5421" w:rsidRPr="002E5421" w14:paraId="1B38973D" w14:textId="77777777" w:rsidTr="00712EC9">
        <w:trPr>
          <w:trHeight w:val="6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05A865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63</w:t>
            </w:r>
          </w:p>
        </w:tc>
        <w:tc>
          <w:tcPr>
            <w:tcW w:w="4879" w:type="dxa"/>
            <w:tcBorders>
              <w:top w:val="nil"/>
              <w:left w:val="nil"/>
              <w:bottom w:val="single" w:sz="4" w:space="0" w:color="auto"/>
              <w:right w:val="single" w:sz="4" w:space="0" w:color="auto"/>
            </w:tcBorders>
            <w:shd w:val="clear" w:color="auto" w:fill="auto"/>
            <w:vAlign w:val="center"/>
            <w:hideMark/>
          </w:tcPr>
          <w:p w14:paraId="1BE139BC"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REPOLHO, limpo, graúdo, verde, tamanho e coloração uniforme, firme e intacto, novo, de 1ª qualidade, folhas sãs, sem rupturas.</w:t>
            </w:r>
          </w:p>
        </w:tc>
        <w:tc>
          <w:tcPr>
            <w:tcW w:w="772" w:type="dxa"/>
            <w:tcBorders>
              <w:top w:val="nil"/>
              <w:left w:val="nil"/>
              <w:bottom w:val="single" w:sz="4" w:space="0" w:color="auto"/>
              <w:right w:val="single" w:sz="4" w:space="0" w:color="auto"/>
            </w:tcBorders>
            <w:shd w:val="clear" w:color="auto" w:fill="auto"/>
            <w:vAlign w:val="center"/>
            <w:hideMark/>
          </w:tcPr>
          <w:p w14:paraId="405AEFD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BAECA3D" w14:textId="7C80246A"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28</w:t>
            </w:r>
          </w:p>
        </w:tc>
        <w:tc>
          <w:tcPr>
            <w:tcW w:w="1154" w:type="dxa"/>
            <w:tcBorders>
              <w:top w:val="nil"/>
              <w:left w:val="nil"/>
              <w:bottom w:val="single" w:sz="4" w:space="0" w:color="auto"/>
              <w:right w:val="single" w:sz="4" w:space="0" w:color="auto"/>
            </w:tcBorders>
            <w:shd w:val="clear" w:color="auto" w:fill="auto"/>
            <w:vAlign w:val="center"/>
          </w:tcPr>
          <w:p w14:paraId="7B917187" w14:textId="638412B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280</w:t>
            </w:r>
          </w:p>
        </w:tc>
        <w:tc>
          <w:tcPr>
            <w:tcW w:w="1189" w:type="dxa"/>
            <w:tcBorders>
              <w:top w:val="nil"/>
              <w:left w:val="nil"/>
              <w:bottom w:val="single" w:sz="4" w:space="0" w:color="auto"/>
              <w:right w:val="single" w:sz="4" w:space="0" w:color="auto"/>
            </w:tcBorders>
            <w:shd w:val="clear" w:color="auto" w:fill="auto"/>
            <w:vAlign w:val="center"/>
            <w:hideMark/>
          </w:tcPr>
          <w:p w14:paraId="15BD537D" w14:textId="4168015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280</w:t>
            </w:r>
          </w:p>
        </w:tc>
      </w:tr>
      <w:tr w:rsidR="002E5421" w:rsidRPr="002E5421" w14:paraId="107B8F47"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50EB4C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64</w:t>
            </w:r>
          </w:p>
        </w:tc>
        <w:tc>
          <w:tcPr>
            <w:tcW w:w="4879" w:type="dxa"/>
            <w:tcBorders>
              <w:top w:val="nil"/>
              <w:left w:val="nil"/>
              <w:bottom w:val="single" w:sz="4" w:space="0" w:color="auto"/>
              <w:right w:val="single" w:sz="4" w:space="0" w:color="auto"/>
            </w:tcBorders>
            <w:shd w:val="clear" w:color="auto" w:fill="auto"/>
            <w:vAlign w:val="center"/>
            <w:hideMark/>
          </w:tcPr>
          <w:p w14:paraId="003B4524"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PIMENTA ARDOSA, como malagueta e murupi, próprias para consumo humano, fornecidas in natura, frescas, íntegras e firmes, com grau de maturação adequado, coloração característica e uniforme da variedade, aroma fresco e marcante, textura firme e sabor picante típico, isentas de sujidades, matérias estranhas, umidade excessiva, danos mecânicos acentuados, mofo, bolores, fungos, pragas ou quaisquer sinais de deterioração. Deverão ser acondicionadas em embalagens novas, limpas, atóxicas e resistentes, que evitem amassamento e permitam ventilação, sendo transportadas em condições higiênico-sanitárias adequadas, em conformidade com as Boas Práticas previstas na RDC nº 216/2004 da Agência Nacional de Vigilância Sanitária e demais normas sanitárias aplicáveis.</w:t>
            </w:r>
          </w:p>
        </w:tc>
        <w:tc>
          <w:tcPr>
            <w:tcW w:w="772" w:type="dxa"/>
            <w:tcBorders>
              <w:top w:val="nil"/>
              <w:left w:val="nil"/>
              <w:bottom w:val="single" w:sz="4" w:space="0" w:color="auto"/>
              <w:right w:val="single" w:sz="4" w:space="0" w:color="auto"/>
            </w:tcBorders>
            <w:shd w:val="clear" w:color="auto" w:fill="auto"/>
            <w:vAlign w:val="center"/>
            <w:hideMark/>
          </w:tcPr>
          <w:p w14:paraId="0B0426A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94C2EC9" w14:textId="2E73FB0B"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0,5</w:t>
            </w:r>
          </w:p>
        </w:tc>
        <w:tc>
          <w:tcPr>
            <w:tcW w:w="1154" w:type="dxa"/>
            <w:tcBorders>
              <w:top w:val="nil"/>
              <w:left w:val="nil"/>
              <w:bottom w:val="single" w:sz="4" w:space="0" w:color="auto"/>
              <w:right w:val="single" w:sz="4" w:space="0" w:color="auto"/>
            </w:tcBorders>
            <w:shd w:val="clear" w:color="auto" w:fill="auto"/>
            <w:vAlign w:val="center"/>
          </w:tcPr>
          <w:p w14:paraId="3AABA57E" w14:textId="5CCDE9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1189" w:type="dxa"/>
            <w:tcBorders>
              <w:top w:val="nil"/>
              <w:left w:val="nil"/>
              <w:bottom w:val="single" w:sz="4" w:space="0" w:color="auto"/>
              <w:right w:val="single" w:sz="4" w:space="0" w:color="auto"/>
            </w:tcBorders>
            <w:shd w:val="clear" w:color="auto" w:fill="auto"/>
            <w:vAlign w:val="center"/>
            <w:hideMark/>
          </w:tcPr>
          <w:p w14:paraId="65F8AFC2" w14:textId="44A4BDD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w:t>
            </w:r>
          </w:p>
        </w:tc>
      </w:tr>
      <w:tr w:rsidR="002E5421" w:rsidRPr="002E5421" w14:paraId="44DCCB32" w14:textId="77777777" w:rsidTr="00712EC9">
        <w:trPr>
          <w:trHeight w:val="15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F345C8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65</w:t>
            </w:r>
          </w:p>
        </w:tc>
        <w:tc>
          <w:tcPr>
            <w:tcW w:w="4879" w:type="dxa"/>
            <w:tcBorders>
              <w:top w:val="nil"/>
              <w:left w:val="nil"/>
              <w:bottom w:val="single" w:sz="4" w:space="0" w:color="auto"/>
              <w:right w:val="single" w:sz="4" w:space="0" w:color="auto"/>
            </w:tcBorders>
            <w:shd w:val="clear" w:color="auto" w:fill="auto"/>
            <w:vAlign w:val="center"/>
            <w:hideMark/>
          </w:tcPr>
          <w:p w14:paraId="46CF6B2F"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PIMENTÃO, de 1ª qualidade, in natura, consistência firme, apresentando grau de maturação tal que lhe permita suportar a manipulação, o transporte e a conservação em condições adequadas para consumo. Deve ser isento de matéria terrosa, parasitas e detritos animais. O produto que não apresentar boas condições para uso será recusado no ato da entrega.</w:t>
            </w:r>
          </w:p>
        </w:tc>
        <w:tc>
          <w:tcPr>
            <w:tcW w:w="772" w:type="dxa"/>
            <w:tcBorders>
              <w:top w:val="nil"/>
              <w:left w:val="nil"/>
              <w:bottom w:val="single" w:sz="4" w:space="0" w:color="auto"/>
              <w:right w:val="single" w:sz="4" w:space="0" w:color="auto"/>
            </w:tcBorders>
            <w:shd w:val="clear" w:color="auto" w:fill="auto"/>
            <w:vAlign w:val="center"/>
            <w:hideMark/>
          </w:tcPr>
          <w:p w14:paraId="73D4086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2853FA11" w14:textId="32729BA8"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6</w:t>
            </w:r>
          </w:p>
        </w:tc>
        <w:tc>
          <w:tcPr>
            <w:tcW w:w="1154" w:type="dxa"/>
            <w:tcBorders>
              <w:top w:val="nil"/>
              <w:left w:val="nil"/>
              <w:bottom w:val="single" w:sz="4" w:space="0" w:color="auto"/>
              <w:right w:val="single" w:sz="4" w:space="0" w:color="auto"/>
            </w:tcBorders>
            <w:shd w:val="clear" w:color="auto" w:fill="auto"/>
            <w:vAlign w:val="center"/>
          </w:tcPr>
          <w:p w14:paraId="38AD2821" w14:textId="628259E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70</w:t>
            </w:r>
          </w:p>
        </w:tc>
        <w:tc>
          <w:tcPr>
            <w:tcW w:w="1189" w:type="dxa"/>
            <w:tcBorders>
              <w:top w:val="nil"/>
              <w:left w:val="nil"/>
              <w:bottom w:val="single" w:sz="4" w:space="0" w:color="auto"/>
              <w:right w:val="single" w:sz="4" w:space="0" w:color="auto"/>
            </w:tcBorders>
            <w:shd w:val="clear" w:color="auto" w:fill="auto"/>
            <w:vAlign w:val="center"/>
            <w:hideMark/>
          </w:tcPr>
          <w:p w14:paraId="65E95E8A" w14:textId="310C1DB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70</w:t>
            </w:r>
          </w:p>
        </w:tc>
      </w:tr>
      <w:tr w:rsidR="002E5421" w:rsidRPr="002E5421" w14:paraId="2FB83B0D"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56C08B1"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66</w:t>
            </w:r>
          </w:p>
        </w:tc>
        <w:tc>
          <w:tcPr>
            <w:tcW w:w="4879" w:type="dxa"/>
            <w:tcBorders>
              <w:top w:val="nil"/>
              <w:left w:val="nil"/>
              <w:bottom w:val="single" w:sz="4" w:space="0" w:color="auto"/>
              <w:right w:val="single" w:sz="4" w:space="0" w:color="auto"/>
            </w:tcBorders>
            <w:shd w:val="clear" w:color="auto" w:fill="auto"/>
            <w:vAlign w:val="center"/>
            <w:hideMark/>
          </w:tcPr>
          <w:p w14:paraId="7C964BBC"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TANGERINA, variedades mexerica, morgote, poncã ou bergamota, tamanho médio. Devem estar fisiologicamente desenvolvidas, livres de danos mecânicos, pragas e estarem em perfeitas condições de conservação e maturação.</w:t>
            </w:r>
          </w:p>
        </w:tc>
        <w:tc>
          <w:tcPr>
            <w:tcW w:w="772" w:type="dxa"/>
            <w:tcBorders>
              <w:top w:val="nil"/>
              <w:left w:val="nil"/>
              <w:bottom w:val="single" w:sz="4" w:space="0" w:color="auto"/>
              <w:right w:val="single" w:sz="4" w:space="0" w:color="auto"/>
            </w:tcBorders>
            <w:shd w:val="clear" w:color="auto" w:fill="auto"/>
            <w:vAlign w:val="center"/>
            <w:hideMark/>
          </w:tcPr>
          <w:p w14:paraId="4F259FE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173CE09" w14:textId="7633ECE2"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61</w:t>
            </w:r>
          </w:p>
        </w:tc>
        <w:tc>
          <w:tcPr>
            <w:tcW w:w="1154" w:type="dxa"/>
            <w:tcBorders>
              <w:top w:val="nil"/>
              <w:left w:val="nil"/>
              <w:bottom w:val="single" w:sz="4" w:space="0" w:color="auto"/>
              <w:right w:val="single" w:sz="4" w:space="0" w:color="auto"/>
            </w:tcBorders>
            <w:shd w:val="clear" w:color="auto" w:fill="auto"/>
            <w:vAlign w:val="center"/>
          </w:tcPr>
          <w:p w14:paraId="02B411CE" w14:textId="3DC03E2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612</w:t>
            </w:r>
          </w:p>
        </w:tc>
        <w:tc>
          <w:tcPr>
            <w:tcW w:w="1189" w:type="dxa"/>
            <w:tcBorders>
              <w:top w:val="nil"/>
              <w:left w:val="nil"/>
              <w:bottom w:val="single" w:sz="4" w:space="0" w:color="auto"/>
              <w:right w:val="single" w:sz="4" w:space="0" w:color="auto"/>
            </w:tcBorders>
            <w:shd w:val="clear" w:color="auto" w:fill="auto"/>
            <w:vAlign w:val="center"/>
            <w:hideMark/>
          </w:tcPr>
          <w:p w14:paraId="511BB9EB" w14:textId="751C3F8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612</w:t>
            </w:r>
          </w:p>
        </w:tc>
      </w:tr>
      <w:tr w:rsidR="002E5421" w:rsidRPr="002E5421" w14:paraId="37F96C1B" w14:textId="77777777" w:rsidTr="00712EC9">
        <w:trPr>
          <w:trHeight w:val="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9BE2190"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67</w:t>
            </w:r>
          </w:p>
        </w:tc>
        <w:tc>
          <w:tcPr>
            <w:tcW w:w="4879" w:type="dxa"/>
            <w:tcBorders>
              <w:top w:val="nil"/>
              <w:left w:val="nil"/>
              <w:bottom w:val="single" w:sz="4" w:space="0" w:color="auto"/>
              <w:right w:val="single" w:sz="4" w:space="0" w:color="auto"/>
            </w:tcBorders>
            <w:shd w:val="clear" w:color="auto" w:fill="auto"/>
            <w:vAlign w:val="center"/>
            <w:hideMark/>
          </w:tcPr>
          <w:p w14:paraId="1E1A61DD"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TOMATE, in natura, 1ª qualidade, tamanho médio a grande; consistência firme; sem sujidade; pele lisa, livre de fungos. Deverá ser transportados em carros higienizados em temperatura ambiente.</w:t>
            </w:r>
          </w:p>
        </w:tc>
        <w:tc>
          <w:tcPr>
            <w:tcW w:w="772" w:type="dxa"/>
            <w:tcBorders>
              <w:top w:val="nil"/>
              <w:left w:val="nil"/>
              <w:bottom w:val="single" w:sz="4" w:space="0" w:color="auto"/>
              <w:right w:val="single" w:sz="4" w:space="0" w:color="auto"/>
            </w:tcBorders>
            <w:shd w:val="clear" w:color="auto" w:fill="auto"/>
            <w:vAlign w:val="center"/>
            <w:hideMark/>
          </w:tcPr>
          <w:p w14:paraId="44AC2F0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C95F24C" w14:textId="2938A6E5"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37</w:t>
            </w:r>
          </w:p>
        </w:tc>
        <w:tc>
          <w:tcPr>
            <w:tcW w:w="1154" w:type="dxa"/>
            <w:tcBorders>
              <w:top w:val="nil"/>
              <w:left w:val="nil"/>
              <w:bottom w:val="single" w:sz="4" w:space="0" w:color="auto"/>
              <w:right w:val="single" w:sz="4" w:space="0" w:color="auto"/>
            </w:tcBorders>
            <w:shd w:val="clear" w:color="auto" w:fill="auto"/>
            <w:vAlign w:val="center"/>
          </w:tcPr>
          <w:p w14:paraId="3F7D08A7" w14:textId="131C1C7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395</w:t>
            </w:r>
          </w:p>
        </w:tc>
        <w:tc>
          <w:tcPr>
            <w:tcW w:w="1189" w:type="dxa"/>
            <w:tcBorders>
              <w:top w:val="nil"/>
              <w:left w:val="nil"/>
              <w:bottom w:val="single" w:sz="4" w:space="0" w:color="auto"/>
              <w:right w:val="single" w:sz="4" w:space="0" w:color="auto"/>
            </w:tcBorders>
            <w:shd w:val="clear" w:color="auto" w:fill="auto"/>
            <w:vAlign w:val="center"/>
            <w:hideMark/>
          </w:tcPr>
          <w:p w14:paraId="3AC1CD9A" w14:textId="29635E5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395</w:t>
            </w:r>
          </w:p>
        </w:tc>
      </w:tr>
      <w:tr w:rsidR="002E5421" w:rsidRPr="002E5421" w14:paraId="125B579C" w14:textId="77777777" w:rsidTr="00712EC9">
        <w:trPr>
          <w:trHeight w:val="39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542E83EC"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68</w:t>
            </w:r>
          </w:p>
        </w:tc>
        <w:tc>
          <w:tcPr>
            <w:tcW w:w="4879" w:type="dxa"/>
            <w:tcBorders>
              <w:top w:val="nil"/>
              <w:left w:val="nil"/>
              <w:bottom w:val="single" w:sz="4" w:space="0" w:color="auto"/>
              <w:right w:val="single" w:sz="4" w:space="0" w:color="auto"/>
            </w:tcBorders>
            <w:shd w:val="clear" w:color="auto" w:fill="auto"/>
            <w:vAlign w:val="center"/>
            <w:hideMark/>
          </w:tcPr>
          <w:p w14:paraId="1787D2FF"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 xml:space="preserve">PÃO TIPO FRANCÊS, com adição de sal, produzido a partir de farinha de trigo, água potável, sal e fermento biológico, podendo conter melhoradores de farinha devidamente autorizados pela legislação sanitária vigente. Deverá apresentar características sensoriais próprias: cor uniforme, miolo macio, casca levemente crocante, coloração clara, isento de sujidades, matérias estranhas, fermentação inadequada, odores ou sabores estranhos. Estar isento de mofo, bolores, fungos, larvas, parasitas ou qualquer indício de deterioração. Deverá ser entregue com peso unitário de 50 (cinquenta) gramas após assado e ser produzido, preferencialmente, no dia da entrega ou em até 12 horas, garantindo frescor e adequadas condições de consumo. Deverá ser acondicionado em sacos de polietileno atóxico, resistente e transparente, devidamente vedado, de forma que o produto seja entregue íntegro ou, alternativamente, em caixas plásticas para alimentos, laváveis, impermeáveis, resistentes, higienizadas e em perfeito estado de conservação. </w:t>
            </w:r>
          </w:p>
        </w:tc>
        <w:tc>
          <w:tcPr>
            <w:tcW w:w="772" w:type="dxa"/>
            <w:tcBorders>
              <w:top w:val="nil"/>
              <w:left w:val="nil"/>
              <w:bottom w:val="single" w:sz="4" w:space="0" w:color="auto"/>
              <w:right w:val="single" w:sz="4" w:space="0" w:color="auto"/>
            </w:tcBorders>
            <w:shd w:val="clear" w:color="auto" w:fill="auto"/>
            <w:vAlign w:val="center"/>
            <w:hideMark/>
          </w:tcPr>
          <w:p w14:paraId="7BDFACD6"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EF6986F" w14:textId="0C8CCA4C"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287</w:t>
            </w:r>
          </w:p>
        </w:tc>
        <w:tc>
          <w:tcPr>
            <w:tcW w:w="1154" w:type="dxa"/>
            <w:tcBorders>
              <w:top w:val="nil"/>
              <w:left w:val="nil"/>
              <w:bottom w:val="single" w:sz="4" w:space="0" w:color="auto"/>
              <w:right w:val="single" w:sz="4" w:space="0" w:color="auto"/>
            </w:tcBorders>
            <w:shd w:val="clear" w:color="auto" w:fill="auto"/>
            <w:vAlign w:val="center"/>
          </w:tcPr>
          <w:p w14:paraId="6542BC8E" w14:textId="387D5FC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4874</w:t>
            </w:r>
          </w:p>
        </w:tc>
        <w:tc>
          <w:tcPr>
            <w:tcW w:w="1189" w:type="dxa"/>
            <w:tcBorders>
              <w:top w:val="nil"/>
              <w:left w:val="nil"/>
              <w:bottom w:val="single" w:sz="4" w:space="0" w:color="auto"/>
              <w:right w:val="single" w:sz="4" w:space="0" w:color="auto"/>
            </w:tcBorders>
            <w:shd w:val="clear" w:color="auto" w:fill="auto"/>
            <w:vAlign w:val="center"/>
            <w:hideMark/>
          </w:tcPr>
          <w:p w14:paraId="4C487272" w14:textId="2B735C3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4874</w:t>
            </w:r>
          </w:p>
        </w:tc>
      </w:tr>
      <w:tr w:rsidR="002E5421" w:rsidRPr="002E5421" w14:paraId="3101F35D" w14:textId="77777777" w:rsidTr="00712EC9">
        <w:trPr>
          <w:trHeight w:val="27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3B4DD68"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69</w:t>
            </w:r>
          </w:p>
        </w:tc>
        <w:tc>
          <w:tcPr>
            <w:tcW w:w="4879" w:type="dxa"/>
            <w:tcBorders>
              <w:top w:val="nil"/>
              <w:left w:val="nil"/>
              <w:bottom w:val="single" w:sz="4" w:space="0" w:color="auto"/>
              <w:right w:val="single" w:sz="4" w:space="0" w:color="auto"/>
            </w:tcBorders>
            <w:shd w:val="clear" w:color="auto" w:fill="auto"/>
            <w:noWrap/>
            <w:vAlign w:val="center"/>
            <w:hideMark/>
          </w:tcPr>
          <w:p w14:paraId="2C9ED1A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AÇAÍ,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w:t>
            </w:r>
          </w:p>
        </w:tc>
        <w:tc>
          <w:tcPr>
            <w:tcW w:w="772" w:type="dxa"/>
            <w:tcBorders>
              <w:top w:val="nil"/>
              <w:left w:val="nil"/>
              <w:bottom w:val="single" w:sz="4" w:space="0" w:color="auto"/>
              <w:right w:val="single" w:sz="4" w:space="0" w:color="auto"/>
            </w:tcBorders>
            <w:shd w:val="clear" w:color="auto" w:fill="auto"/>
            <w:vAlign w:val="center"/>
            <w:hideMark/>
          </w:tcPr>
          <w:p w14:paraId="46400C3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2220B26F" w14:textId="36C1B51F"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110</w:t>
            </w:r>
          </w:p>
        </w:tc>
        <w:tc>
          <w:tcPr>
            <w:tcW w:w="1154" w:type="dxa"/>
            <w:tcBorders>
              <w:top w:val="nil"/>
              <w:left w:val="nil"/>
              <w:bottom w:val="single" w:sz="4" w:space="0" w:color="auto"/>
              <w:right w:val="single" w:sz="4" w:space="0" w:color="auto"/>
            </w:tcBorders>
            <w:shd w:val="clear" w:color="auto" w:fill="auto"/>
            <w:vAlign w:val="center"/>
          </w:tcPr>
          <w:p w14:paraId="5B69FEC0" w14:textId="7D88989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1301</w:t>
            </w:r>
          </w:p>
        </w:tc>
        <w:tc>
          <w:tcPr>
            <w:tcW w:w="1189" w:type="dxa"/>
            <w:tcBorders>
              <w:top w:val="nil"/>
              <w:left w:val="nil"/>
              <w:bottom w:val="single" w:sz="4" w:space="0" w:color="auto"/>
              <w:right w:val="single" w:sz="4" w:space="0" w:color="auto"/>
            </w:tcBorders>
            <w:shd w:val="clear" w:color="auto" w:fill="auto"/>
            <w:vAlign w:val="center"/>
            <w:hideMark/>
          </w:tcPr>
          <w:p w14:paraId="0C5EEEF5" w14:textId="09DAC6E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1301</w:t>
            </w:r>
          </w:p>
        </w:tc>
      </w:tr>
      <w:tr w:rsidR="002E5421" w:rsidRPr="002E5421" w14:paraId="40D5EED5"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2E1FFC4"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70</w:t>
            </w:r>
          </w:p>
        </w:tc>
        <w:tc>
          <w:tcPr>
            <w:tcW w:w="4879" w:type="dxa"/>
            <w:tcBorders>
              <w:top w:val="nil"/>
              <w:left w:val="nil"/>
              <w:bottom w:val="single" w:sz="4" w:space="0" w:color="auto"/>
              <w:right w:val="single" w:sz="4" w:space="0" w:color="auto"/>
            </w:tcBorders>
            <w:shd w:val="clear" w:color="auto" w:fill="auto"/>
            <w:vAlign w:val="center"/>
            <w:hideMark/>
          </w:tcPr>
          <w:p w14:paraId="231DD8E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ABACAXI, produto 100% natural, integral, composição 100% de polpa, sem aditivos químicos. Polpa pasteurizada e congelada, sem adição de corantes artificiais, com sabor característico e</w:t>
            </w:r>
            <w:r w:rsidRPr="002E5421">
              <w:rPr>
                <w:rFonts w:ascii="Arial" w:eastAsia="Times New Roman" w:hAnsi="Arial" w:cs="Arial"/>
                <w:sz w:val="16"/>
                <w:szCs w:val="16"/>
              </w:rPr>
              <w:br/>
              <w:t>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3F62111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3036F74D" w14:textId="09D5AF41"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100</w:t>
            </w:r>
          </w:p>
        </w:tc>
        <w:tc>
          <w:tcPr>
            <w:tcW w:w="1154" w:type="dxa"/>
            <w:tcBorders>
              <w:top w:val="nil"/>
              <w:left w:val="nil"/>
              <w:bottom w:val="single" w:sz="4" w:space="0" w:color="auto"/>
              <w:right w:val="single" w:sz="4" w:space="0" w:color="auto"/>
            </w:tcBorders>
            <w:shd w:val="clear" w:color="auto" w:fill="auto"/>
            <w:vAlign w:val="center"/>
          </w:tcPr>
          <w:p w14:paraId="47BA0B2E" w14:textId="7C52011C"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245</w:t>
            </w:r>
          </w:p>
        </w:tc>
        <w:tc>
          <w:tcPr>
            <w:tcW w:w="1189" w:type="dxa"/>
            <w:tcBorders>
              <w:top w:val="nil"/>
              <w:left w:val="nil"/>
              <w:bottom w:val="single" w:sz="4" w:space="0" w:color="auto"/>
              <w:right w:val="single" w:sz="4" w:space="0" w:color="auto"/>
            </w:tcBorders>
            <w:shd w:val="clear" w:color="auto" w:fill="auto"/>
            <w:vAlign w:val="center"/>
            <w:hideMark/>
          </w:tcPr>
          <w:p w14:paraId="474BC51E" w14:textId="1B8B4F3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245</w:t>
            </w:r>
          </w:p>
        </w:tc>
      </w:tr>
      <w:tr w:rsidR="002E5421" w:rsidRPr="002E5421" w14:paraId="502C468A"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A38408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71</w:t>
            </w:r>
          </w:p>
        </w:tc>
        <w:tc>
          <w:tcPr>
            <w:tcW w:w="4879" w:type="dxa"/>
            <w:tcBorders>
              <w:top w:val="nil"/>
              <w:left w:val="nil"/>
              <w:bottom w:val="single" w:sz="4" w:space="0" w:color="auto"/>
              <w:right w:val="single" w:sz="4" w:space="0" w:color="auto"/>
            </w:tcBorders>
            <w:shd w:val="clear" w:color="auto" w:fill="auto"/>
            <w:vAlign w:val="center"/>
            <w:hideMark/>
          </w:tcPr>
          <w:p w14:paraId="0B10BBD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ACEROLA,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30DC6217"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11ABEA9E" w14:textId="3E3A3CBC"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108</w:t>
            </w:r>
          </w:p>
        </w:tc>
        <w:tc>
          <w:tcPr>
            <w:tcW w:w="1154" w:type="dxa"/>
            <w:tcBorders>
              <w:top w:val="nil"/>
              <w:left w:val="nil"/>
              <w:bottom w:val="single" w:sz="4" w:space="0" w:color="auto"/>
              <w:right w:val="single" w:sz="4" w:space="0" w:color="auto"/>
            </w:tcBorders>
            <w:shd w:val="clear" w:color="auto" w:fill="auto"/>
            <w:vAlign w:val="center"/>
          </w:tcPr>
          <w:p w14:paraId="0B547636" w14:textId="71019AE9"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1087</w:t>
            </w:r>
          </w:p>
        </w:tc>
        <w:tc>
          <w:tcPr>
            <w:tcW w:w="1189" w:type="dxa"/>
            <w:tcBorders>
              <w:top w:val="nil"/>
              <w:left w:val="nil"/>
              <w:bottom w:val="single" w:sz="4" w:space="0" w:color="auto"/>
              <w:right w:val="single" w:sz="4" w:space="0" w:color="auto"/>
            </w:tcBorders>
            <w:shd w:val="clear" w:color="auto" w:fill="auto"/>
            <w:vAlign w:val="center"/>
            <w:hideMark/>
          </w:tcPr>
          <w:p w14:paraId="42479BAE" w14:textId="5A69E54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1087</w:t>
            </w:r>
          </w:p>
        </w:tc>
      </w:tr>
      <w:tr w:rsidR="002E5421" w:rsidRPr="002E5421" w14:paraId="72DA2C4B"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4D9AFE4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72</w:t>
            </w:r>
          </w:p>
        </w:tc>
        <w:tc>
          <w:tcPr>
            <w:tcW w:w="4879" w:type="dxa"/>
            <w:tcBorders>
              <w:top w:val="nil"/>
              <w:left w:val="nil"/>
              <w:bottom w:val="single" w:sz="4" w:space="0" w:color="auto"/>
              <w:right w:val="single" w:sz="4" w:space="0" w:color="auto"/>
            </w:tcBorders>
            <w:shd w:val="clear" w:color="auto" w:fill="auto"/>
            <w:vAlign w:val="center"/>
            <w:hideMark/>
          </w:tcPr>
          <w:p w14:paraId="4E1A34C6"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CAJU,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40B057F9"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482BAFF1" w14:textId="6F65F64A"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108</w:t>
            </w:r>
          </w:p>
        </w:tc>
        <w:tc>
          <w:tcPr>
            <w:tcW w:w="1154" w:type="dxa"/>
            <w:tcBorders>
              <w:top w:val="nil"/>
              <w:left w:val="nil"/>
              <w:bottom w:val="single" w:sz="4" w:space="0" w:color="auto"/>
              <w:right w:val="single" w:sz="4" w:space="0" w:color="auto"/>
            </w:tcBorders>
            <w:shd w:val="clear" w:color="auto" w:fill="auto"/>
            <w:vAlign w:val="center"/>
          </w:tcPr>
          <w:p w14:paraId="4F098B23" w14:textId="65A0D3B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1132</w:t>
            </w:r>
          </w:p>
        </w:tc>
        <w:tc>
          <w:tcPr>
            <w:tcW w:w="1189" w:type="dxa"/>
            <w:tcBorders>
              <w:top w:val="nil"/>
              <w:left w:val="nil"/>
              <w:bottom w:val="single" w:sz="4" w:space="0" w:color="auto"/>
              <w:right w:val="single" w:sz="4" w:space="0" w:color="auto"/>
            </w:tcBorders>
            <w:shd w:val="clear" w:color="auto" w:fill="auto"/>
            <w:vAlign w:val="center"/>
            <w:hideMark/>
          </w:tcPr>
          <w:p w14:paraId="3C2BAEB5" w14:textId="7551AFF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1132</w:t>
            </w:r>
          </w:p>
        </w:tc>
      </w:tr>
      <w:tr w:rsidR="002E5421" w:rsidRPr="002E5421" w14:paraId="054E53CA"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36E23195"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73</w:t>
            </w:r>
          </w:p>
        </w:tc>
        <w:tc>
          <w:tcPr>
            <w:tcW w:w="4879" w:type="dxa"/>
            <w:tcBorders>
              <w:top w:val="nil"/>
              <w:left w:val="nil"/>
              <w:bottom w:val="single" w:sz="4" w:space="0" w:color="auto"/>
              <w:right w:val="single" w:sz="4" w:space="0" w:color="auto"/>
            </w:tcBorders>
            <w:shd w:val="clear" w:color="auto" w:fill="auto"/>
            <w:vAlign w:val="center"/>
            <w:hideMark/>
          </w:tcPr>
          <w:p w14:paraId="1E94F008"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CUPUAÇU,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08F64D8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6C0A24D6" w14:textId="4DBB809A"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78</w:t>
            </w:r>
          </w:p>
        </w:tc>
        <w:tc>
          <w:tcPr>
            <w:tcW w:w="1154" w:type="dxa"/>
            <w:tcBorders>
              <w:top w:val="nil"/>
              <w:left w:val="nil"/>
              <w:bottom w:val="single" w:sz="4" w:space="0" w:color="auto"/>
              <w:right w:val="single" w:sz="4" w:space="0" w:color="auto"/>
            </w:tcBorders>
            <w:shd w:val="clear" w:color="auto" w:fill="auto"/>
            <w:vAlign w:val="center"/>
          </w:tcPr>
          <w:p w14:paraId="5C34274B" w14:textId="1BB8D281"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798</w:t>
            </w:r>
          </w:p>
        </w:tc>
        <w:tc>
          <w:tcPr>
            <w:tcW w:w="1189" w:type="dxa"/>
            <w:tcBorders>
              <w:top w:val="nil"/>
              <w:left w:val="nil"/>
              <w:bottom w:val="single" w:sz="4" w:space="0" w:color="auto"/>
              <w:right w:val="single" w:sz="4" w:space="0" w:color="auto"/>
            </w:tcBorders>
            <w:shd w:val="clear" w:color="auto" w:fill="auto"/>
            <w:vAlign w:val="center"/>
            <w:hideMark/>
          </w:tcPr>
          <w:p w14:paraId="57D44455" w14:textId="4CD5D20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798</w:t>
            </w:r>
          </w:p>
        </w:tc>
      </w:tr>
      <w:tr w:rsidR="002E5421" w:rsidRPr="002E5421" w14:paraId="19339FC2"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28F116DE"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74</w:t>
            </w:r>
          </w:p>
        </w:tc>
        <w:tc>
          <w:tcPr>
            <w:tcW w:w="4879" w:type="dxa"/>
            <w:tcBorders>
              <w:top w:val="nil"/>
              <w:left w:val="nil"/>
              <w:bottom w:val="single" w:sz="4" w:space="0" w:color="auto"/>
              <w:right w:val="single" w:sz="4" w:space="0" w:color="auto"/>
            </w:tcBorders>
            <w:shd w:val="clear" w:color="auto" w:fill="auto"/>
            <w:vAlign w:val="center"/>
            <w:hideMark/>
          </w:tcPr>
          <w:p w14:paraId="44071C1D"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GOIABA,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0A55229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7F1BE106" w14:textId="459001FD"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74</w:t>
            </w:r>
          </w:p>
        </w:tc>
        <w:tc>
          <w:tcPr>
            <w:tcW w:w="1154" w:type="dxa"/>
            <w:tcBorders>
              <w:top w:val="nil"/>
              <w:left w:val="nil"/>
              <w:bottom w:val="single" w:sz="4" w:space="0" w:color="auto"/>
              <w:right w:val="single" w:sz="4" w:space="0" w:color="auto"/>
            </w:tcBorders>
            <w:shd w:val="clear" w:color="auto" w:fill="auto"/>
            <w:noWrap/>
            <w:vAlign w:val="center"/>
          </w:tcPr>
          <w:p w14:paraId="6B94A6E7" w14:textId="1C7059C2"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803</w:t>
            </w:r>
          </w:p>
        </w:tc>
        <w:tc>
          <w:tcPr>
            <w:tcW w:w="1189" w:type="dxa"/>
            <w:tcBorders>
              <w:top w:val="nil"/>
              <w:left w:val="nil"/>
              <w:bottom w:val="single" w:sz="4" w:space="0" w:color="auto"/>
              <w:right w:val="single" w:sz="4" w:space="0" w:color="auto"/>
            </w:tcBorders>
            <w:shd w:val="clear" w:color="auto" w:fill="auto"/>
            <w:vAlign w:val="center"/>
            <w:hideMark/>
          </w:tcPr>
          <w:p w14:paraId="40D3D232" w14:textId="4ED5B6F0"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803</w:t>
            </w:r>
          </w:p>
        </w:tc>
      </w:tr>
      <w:tr w:rsidR="002E5421" w:rsidRPr="002E5421" w14:paraId="3710D407"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6C8495EA"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lastRenderedPageBreak/>
              <w:t>75</w:t>
            </w:r>
          </w:p>
        </w:tc>
        <w:tc>
          <w:tcPr>
            <w:tcW w:w="4879" w:type="dxa"/>
            <w:tcBorders>
              <w:top w:val="nil"/>
              <w:left w:val="nil"/>
              <w:bottom w:val="single" w:sz="4" w:space="0" w:color="auto"/>
              <w:right w:val="single" w:sz="4" w:space="0" w:color="auto"/>
            </w:tcBorders>
            <w:shd w:val="clear" w:color="auto" w:fill="auto"/>
            <w:vAlign w:val="center"/>
            <w:hideMark/>
          </w:tcPr>
          <w:p w14:paraId="357813F1"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MARACUJÁ,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0B739B52"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6D1A3EA0" w14:textId="336896C7"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80</w:t>
            </w:r>
          </w:p>
        </w:tc>
        <w:tc>
          <w:tcPr>
            <w:tcW w:w="1154" w:type="dxa"/>
            <w:tcBorders>
              <w:top w:val="nil"/>
              <w:left w:val="nil"/>
              <w:bottom w:val="single" w:sz="4" w:space="0" w:color="auto"/>
              <w:right w:val="single" w:sz="4" w:space="0" w:color="auto"/>
            </w:tcBorders>
            <w:shd w:val="clear" w:color="auto" w:fill="auto"/>
            <w:noWrap/>
            <w:vAlign w:val="center"/>
          </w:tcPr>
          <w:p w14:paraId="22E175EA" w14:textId="1D30387A"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842</w:t>
            </w:r>
          </w:p>
        </w:tc>
        <w:tc>
          <w:tcPr>
            <w:tcW w:w="1189" w:type="dxa"/>
            <w:tcBorders>
              <w:top w:val="nil"/>
              <w:left w:val="nil"/>
              <w:bottom w:val="single" w:sz="4" w:space="0" w:color="auto"/>
              <w:right w:val="single" w:sz="4" w:space="0" w:color="auto"/>
            </w:tcBorders>
            <w:shd w:val="clear" w:color="auto" w:fill="auto"/>
            <w:vAlign w:val="center"/>
            <w:hideMark/>
          </w:tcPr>
          <w:p w14:paraId="3E755A2A" w14:textId="356669C5"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842</w:t>
            </w:r>
          </w:p>
        </w:tc>
      </w:tr>
      <w:tr w:rsidR="00B605F5" w:rsidRPr="002E5421" w14:paraId="2CEF5570" w14:textId="77777777" w:rsidTr="00712EC9">
        <w:trPr>
          <w:trHeight w:val="3000"/>
        </w:trPr>
        <w:tc>
          <w:tcPr>
            <w:tcW w:w="523" w:type="dxa"/>
            <w:tcBorders>
              <w:top w:val="nil"/>
              <w:left w:val="single" w:sz="4" w:space="0" w:color="auto"/>
              <w:bottom w:val="single" w:sz="4" w:space="0" w:color="auto"/>
              <w:right w:val="single" w:sz="4" w:space="0" w:color="auto"/>
            </w:tcBorders>
            <w:shd w:val="clear" w:color="auto" w:fill="auto"/>
            <w:vAlign w:val="center"/>
            <w:hideMark/>
          </w:tcPr>
          <w:p w14:paraId="1BA2D10F"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76</w:t>
            </w:r>
          </w:p>
        </w:tc>
        <w:tc>
          <w:tcPr>
            <w:tcW w:w="4879" w:type="dxa"/>
            <w:tcBorders>
              <w:top w:val="nil"/>
              <w:left w:val="nil"/>
              <w:bottom w:val="single" w:sz="4" w:space="0" w:color="auto"/>
              <w:right w:val="single" w:sz="4" w:space="0" w:color="auto"/>
            </w:tcBorders>
            <w:shd w:val="clear" w:color="auto" w:fill="auto"/>
            <w:vAlign w:val="center"/>
            <w:hideMark/>
          </w:tcPr>
          <w:p w14:paraId="503AEEFC" w14:textId="77777777" w:rsidR="00B605F5" w:rsidRPr="002E5421" w:rsidRDefault="00B605F5" w:rsidP="00712EC9">
            <w:pPr>
              <w:jc w:val="both"/>
              <w:rPr>
                <w:rFonts w:ascii="Arial" w:eastAsia="Times New Roman" w:hAnsi="Arial" w:cs="Arial"/>
                <w:sz w:val="16"/>
                <w:szCs w:val="16"/>
              </w:rPr>
            </w:pPr>
            <w:r w:rsidRPr="002E5421">
              <w:rPr>
                <w:rFonts w:ascii="Arial" w:eastAsia="Times New Roman" w:hAnsi="Arial" w:cs="Arial"/>
                <w:sz w:val="16"/>
                <w:szCs w:val="16"/>
              </w:rPr>
              <w:t>POLPA DE FRUTA INTEGRAL DE TAPEREBÁ, produto 100% natural, integral, composição 100% de polpa, sem aditivos químicos. Polpa pasteurizada e congelada, sem adição de corantes artificiais, com sabor característico e agradável. Isenta de vestígios de descongelamento, odor forte ou desagradável e de qualquer substância contaminante. Isenta de substâncias terrosas, sujidades ou corpos estranhos aderidos à superfície externa, bem como insetos, parasitas e larvas. Acondicionada em embalagem de polietileno atóxico, resistente e transparente. Rotulagem de acordo com a legislação vigente e registro em órgão competente. Modo de preparo: 1 parte de polpa para 2 partes de água. Validade mínima: 08 (oito) meses a contar da data de entrega. Embalagem: pacote de 1 KG.</w:t>
            </w:r>
          </w:p>
        </w:tc>
        <w:tc>
          <w:tcPr>
            <w:tcW w:w="772" w:type="dxa"/>
            <w:tcBorders>
              <w:top w:val="nil"/>
              <w:left w:val="nil"/>
              <w:bottom w:val="single" w:sz="4" w:space="0" w:color="auto"/>
              <w:right w:val="single" w:sz="4" w:space="0" w:color="auto"/>
            </w:tcBorders>
            <w:shd w:val="clear" w:color="auto" w:fill="auto"/>
            <w:vAlign w:val="center"/>
            <w:hideMark/>
          </w:tcPr>
          <w:p w14:paraId="137C7AFB" w14:textId="77777777"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KG</w:t>
            </w:r>
          </w:p>
        </w:tc>
        <w:tc>
          <w:tcPr>
            <w:tcW w:w="1154" w:type="dxa"/>
            <w:tcBorders>
              <w:top w:val="nil"/>
              <w:left w:val="nil"/>
              <w:bottom w:val="single" w:sz="4" w:space="0" w:color="auto"/>
              <w:right w:val="single" w:sz="4" w:space="0" w:color="auto"/>
            </w:tcBorders>
            <w:shd w:val="clear" w:color="auto" w:fill="auto"/>
            <w:vAlign w:val="center"/>
          </w:tcPr>
          <w:p w14:paraId="2986BBFD" w14:textId="49CE705D" w:rsidR="00B605F5" w:rsidRPr="002E5421" w:rsidRDefault="004E55BE" w:rsidP="00712EC9">
            <w:pPr>
              <w:jc w:val="center"/>
              <w:rPr>
                <w:rFonts w:ascii="Arial" w:eastAsia="Times New Roman" w:hAnsi="Arial" w:cs="Arial"/>
                <w:sz w:val="16"/>
                <w:szCs w:val="16"/>
              </w:rPr>
            </w:pPr>
            <w:r w:rsidRPr="002E5421">
              <w:rPr>
                <w:rFonts w:ascii="Arial" w:eastAsia="Times New Roman" w:hAnsi="Arial" w:cs="Arial"/>
                <w:sz w:val="16"/>
                <w:szCs w:val="16"/>
              </w:rPr>
              <w:t>53</w:t>
            </w:r>
          </w:p>
        </w:tc>
        <w:tc>
          <w:tcPr>
            <w:tcW w:w="1154" w:type="dxa"/>
            <w:tcBorders>
              <w:top w:val="nil"/>
              <w:left w:val="nil"/>
              <w:bottom w:val="single" w:sz="4" w:space="0" w:color="auto"/>
              <w:right w:val="single" w:sz="4" w:space="0" w:color="auto"/>
            </w:tcBorders>
            <w:shd w:val="clear" w:color="auto" w:fill="auto"/>
            <w:noWrap/>
            <w:vAlign w:val="center"/>
          </w:tcPr>
          <w:p w14:paraId="30E6935B" w14:textId="5DF3615B"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537</w:t>
            </w:r>
          </w:p>
        </w:tc>
        <w:tc>
          <w:tcPr>
            <w:tcW w:w="1189" w:type="dxa"/>
            <w:tcBorders>
              <w:top w:val="nil"/>
              <w:left w:val="nil"/>
              <w:bottom w:val="single" w:sz="4" w:space="0" w:color="auto"/>
              <w:right w:val="single" w:sz="4" w:space="0" w:color="auto"/>
            </w:tcBorders>
            <w:shd w:val="clear" w:color="auto" w:fill="auto"/>
            <w:vAlign w:val="center"/>
            <w:hideMark/>
          </w:tcPr>
          <w:p w14:paraId="18AFD79D" w14:textId="24D5CC74" w:rsidR="00B605F5" w:rsidRPr="002E5421" w:rsidRDefault="00B605F5" w:rsidP="00712EC9">
            <w:pPr>
              <w:jc w:val="center"/>
              <w:rPr>
                <w:rFonts w:ascii="Arial" w:eastAsia="Times New Roman" w:hAnsi="Arial" w:cs="Arial"/>
                <w:sz w:val="16"/>
                <w:szCs w:val="16"/>
              </w:rPr>
            </w:pPr>
            <w:r w:rsidRPr="002E5421">
              <w:rPr>
                <w:rFonts w:ascii="Arial" w:eastAsia="Times New Roman" w:hAnsi="Arial" w:cs="Arial"/>
                <w:sz w:val="16"/>
                <w:szCs w:val="16"/>
              </w:rPr>
              <w:t>537</w:t>
            </w:r>
          </w:p>
        </w:tc>
      </w:tr>
    </w:tbl>
    <w:p w14:paraId="1D5742AE" w14:textId="77777777" w:rsidR="00712EC9" w:rsidRPr="002E5421" w:rsidRDefault="00712EC9" w:rsidP="003C5ED2">
      <w:pPr>
        <w:autoSpaceDE w:val="0"/>
        <w:spacing w:after="120" w:line="276" w:lineRule="auto"/>
        <w:jc w:val="both"/>
        <w:rPr>
          <w:rFonts w:ascii="Arial" w:eastAsia="Times New Roman" w:hAnsi="Arial" w:cs="Arial"/>
          <w:b/>
          <w:i/>
          <w:sz w:val="20"/>
          <w:szCs w:val="20"/>
        </w:rPr>
      </w:pPr>
    </w:p>
    <w:p w14:paraId="62BEC1FF" w14:textId="77777777" w:rsidR="003C5ED2" w:rsidRPr="002E5421" w:rsidRDefault="003C5ED2" w:rsidP="003C5ED2">
      <w:pPr>
        <w:autoSpaceDE w:val="0"/>
        <w:spacing w:after="120" w:line="276" w:lineRule="auto"/>
        <w:jc w:val="both"/>
        <w:rPr>
          <w:rFonts w:ascii="Arial" w:eastAsia="Times New Roman" w:hAnsi="Arial" w:cs="Arial"/>
          <w:b/>
          <w:i/>
          <w:strike/>
          <w:sz w:val="20"/>
          <w:szCs w:val="20"/>
        </w:rPr>
      </w:pPr>
    </w:p>
    <w:p w14:paraId="35803A69" w14:textId="4E6E9202" w:rsidR="00573B28" w:rsidRPr="002E5421" w:rsidRDefault="7652C9EE" w:rsidP="00A70641">
      <w:pPr>
        <w:pStyle w:val="Nvel2-Opcional"/>
        <w:rPr>
          <w:color w:val="auto"/>
        </w:rPr>
      </w:pPr>
      <w:r w:rsidRPr="002E5421">
        <w:rPr>
          <w:color w:val="auto"/>
        </w:rPr>
        <w:t>Os bens</w:t>
      </w:r>
      <w:r w:rsidR="0AE1E968" w:rsidRPr="002E5421">
        <w:rPr>
          <w:color w:val="auto"/>
        </w:rPr>
        <w:t xml:space="preserve"> objeto desta contratação são caracterizados como </w:t>
      </w:r>
      <w:r w:rsidRPr="002E5421">
        <w:rPr>
          <w:color w:val="auto"/>
        </w:rPr>
        <w:t>comuns,</w:t>
      </w:r>
      <w:r w:rsidR="0AE1E968" w:rsidRPr="002E5421">
        <w:rPr>
          <w:color w:val="auto"/>
        </w:rPr>
        <w:t xml:space="preserve"> conforme justificativa constante do Estudo Técnico Preliminar.</w:t>
      </w:r>
    </w:p>
    <w:p w14:paraId="76FDF5F2" w14:textId="618913E1" w:rsidR="003C5ED2" w:rsidRPr="002E5421" w:rsidRDefault="002E5421" w:rsidP="003C5ED2">
      <w:pPr>
        <w:pStyle w:val="Nvel2-Opcional"/>
        <w:rPr>
          <w:color w:val="auto"/>
        </w:rPr>
      </w:pPr>
      <w:bookmarkStart w:id="6" w:name="_Hlk171371987"/>
      <w:bookmarkEnd w:id="5"/>
      <w:r w:rsidRPr="002E5421">
        <w:rPr>
          <w:color w:val="auto"/>
        </w:rPr>
        <w:t>Suprimido</w:t>
      </w:r>
      <w:r>
        <w:rPr>
          <w:color w:val="auto"/>
        </w:rPr>
        <w:t>.</w:t>
      </w:r>
    </w:p>
    <w:bookmarkEnd w:id="6"/>
    <w:p w14:paraId="2AB81A06" w14:textId="33485ABE" w:rsidR="006D5FA5" w:rsidRPr="002E5421" w:rsidRDefault="006D5FA5" w:rsidP="00EA1440">
      <w:pPr>
        <w:pStyle w:val="Nvel2-Opcional"/>
        <w:rPr>
          <w:color w:val="auto"/>
        </w:rPr>
      </w:pPr>
      <w:r w:rsidRPr="002E5421">
        <w:rPr>
          <w:color w:val="auto"/>
        </w:rPr>
        <w:t>O objeto desta contratação não se enquadra como bem de luxo, conforme Decreto nº 10.818, de 27 de setembro de 2021.</w:t>
      </w:r>
    </w:p>
    <w:bookmarkEnd w:id="1"/>
    <w:p w14:paraId="237D53E1" w14:textId="6CEB618E" w:rsidR="00573B28" w:rsidRPr="002E5421" w:rsidRDefault="0AE1E968" w:rsidP="00EA1440">
      <w:pPr>
        <w:pStyle w:val="Nvel2-Opcional"/>
        <w:rPr>
          <w:color w:val="auto"/>
        </w:rPr>
      </w:pPr>
      <w:r w:rsidRPr="002E5421">
        <w:rPr>
          <w:color w:val="auto"/>
        </w:rPr>
        <w:t xml:space="preserve">O prazo de vigência da contratação é de </w:t>
      </w:r>
      <w:r w:rsidR="0042505B" w:rsidRPr="002E5421">
        <w:rPr>
          <w:b/>
          <w:bCs/>
          <w:color w:val="auto"/>
        </w:rPr>
        <w:t>12 (doze) meses</w:t>
      </w:r>
      <w:r w:rsidR="00F3526A" w:rsidRPr="002E5421">
        <w:rPr>
          <w:color w:val="auto"/>
        </w:rPr>
        <w:t xml:space="preserve"> contados </w:t>
      </w:r>
      <w:r w:rsidR="0042505B" w:rsidRPr="002E5421">
        <w:rPr>
          <w:color w:val="auto"/>
        </w:rPr>
        <w:t>da</w:t>
      </w:r>
      <w:r w:rsidR="00F3526A" w:rsidRPr="002E5421">
        <w:rPr>
          <w:color w:val="auto"/>
        </w:rPr>
        <w:t xml:space="preserve"> </w:t>
      </w:r>
      <w:r w:rsidR="0042505B" w:rsidRPr="002E5421">
        <w:rPr>
          <w:b/>
          <w:bCs/>
          <w:color w:val="auto"/>
        </w:rPr>
        <w:t>assinatura do Contrato</w:t>
      </w:r>
      <w:r w:rsidRPr="002E5421">
        <w:rPr>
          <w:color w:val="auto"/>
        </w:rPr>
        <w:t>, na forma do artigo 105 da Lei n° 14.133, de 2021.</w:t>
      </w:r>
    </w:p>
    <w:p w14:paraId="7730C06C" w14:textId="651EB4CE" w:rsidR="003C5ED2" w:rsidRPr="002E5421" w:rsidRDefault="002E5421" w:rsidP="003C5ED2">
      <w:pPr>
        <w:pStyle w:val="Nvel2-Opcional"/>
        <w:rPr>
          <w:color w:val="auto"/>
        </w:rPr>
      </w:pPr>
      <w:r w:rsidRPr="002E5421">
        <w:rPr>
          <w:color w:val="auto"/>
        </w:rPr>
        <w:t>Suprimido.</w:t>
      </w:r>
    </w:p>
    <w:p w14:paraId="66E95282" w14:textId="467DC205" w:rsidR="003C5ED2" w:rsidRPr="002E5421" w:rsidRDefault="002E5421" w:rsidP="00EA1440">
      <w:pPr>
        <w:pStyle w:val="Nvel2-Opcional"/>
        <w:rPr>
          <w:color w:val="auto"/>
        </w:rPr>
      </w:pPr>
      <w:r w:rsidRPr="002E5421">
        <w:rPr>
          <w:color w:val="auto"/>
        </w:rPr>
        <w:t>Suprimido.</w:t>
      </w:r>
    </w:p>
    <w:p w14:paraId="4BE4F001" w14:textId="5B1AB6C3" w:rsidR="003C5ED2" w:rsidRPr="002E5421" w:rsidRDefault="002E5421" w:rsidP="003C5ED2">
      <w:pPr>
        <w:pStyle w:val="Nvel2-Opcional"/>
        <w:rPr>
          <w:color w:val="auto"/>
        </w:rPr>
      </w:pPr>
      <w:r w:rsidRPr="002E5421">
        <w:rPr>
          <w:color w:val="auto"/>
        </w:rPr>
        <w:t>Suprimido.</w:t>
      </w:r>
    </w:p>
    <w:p w14:paraId="28662C3A" w14:textId="4DE8BD2B" w:rsidR="00484732" w:rsidRPr="002E5421" w:rsidRDefault="00484732" w:rsidP="00EA1440">
      <w:pPr>
        <w:pStyle w:val="Nvel02"/>
      </w:pPr>
      <w:r w:rsidRPr="002E5421">
        <w:t>O contrato ou outro instrumento hábil que o substitua oferece maior detalhamento das regras que serão aplicadas em relação à vigência da contratação</w:t>
      </w:r>
      <w:r w:rsidR="000400CE" w:rsidRPr="002E5421">
        <w:t>.</w:t>
      </w:r>
    </w:p>
    <w:p w14:paraId="67A578DE" w14:textId="3D7B8145" w:rsidR="0042505B" w:rsidRPr="002E5421" w:rsidRDefault="0042505B" w:rsidP="00EA1440">
      <w:pPr>
        <w:pStyle w:val="Nvel02"/>
      </w:pPr>
      <w:r w:rsidRPr="002E5421">
        <w:rPr>
          <w:i/>
        </w:rPr>
        <w:t xml:space="preserve">Havendo divergência entre a descrição do código CATMAT (Código de Materiais do ComprasGOV) e a descrição/especificação do(s) item(ns) na tabela acima, bem como suas unidades de medida, </w:t>
      </w:r>
      <w:r w:rsidR="00FF0087" w:rsidRPr="002E5421">
        <w:rPr>
          <w:i/>
        </w:rPr>
        <w:t>prevalecerá a constante neste Termo de Referência, conforme elaboração de cardápio pela Nutricionista, Responsável Técnica.</w:t>
      </w:r>
    </w:p>
    <w:p w14:paraId="78040EFF" w14:textId="13CE56CF" w:rsidR="00386F0C" w:rsidRPr="002E5421" w:rsidRDefault="47ECDB10" w:rsidP="00E93D90">
      <w:pPr>
        <w:pStyle w:val="Nivel01"/>
      </w:pPr>
      <w:r w:rsidRPr="002E5421">
        <w:t>FUNDAMENTAÇÃO E DESCRIÇÃO DA NECESSIDADE DA CONTRATAÇÃO</w:t>
      </w:r>
    </w:p>
    <w:p w14:paraId="1BF3E342" w14:textId="77838411" w:rsidR="00573B28" w:rsidRPr="002E5421" w:rsidRDefault="00573B28" w:rsidP="00EA1440">
      <w:pPr>
        <w:pStyle w:val="Nvel02"/>
      </w:pPr>
      <w:bookmarkStart w:id="7" w:name="_Hlk170988156"/>
      <w:r w:rsidRPr="002E5421">
        <w:lastRenderedPageBreak/>
        <w:t>A Fundamentação da Contratação e de seus quantitativos encontra-se pormenorizada em tópico específico dos Estudos Técnicos Preliminares, apêndice deste Termo de Referência.</w:t>
      </w:r>
    </w:p>
    <w:bookmarkEnd w:id="7"/>
    <w:p w14:paraId="6F02698E" w14:textId="615918ED" w:rsidR="00573B28" w:rsidRPr="002E5421" w:rsidRDefault="00573B28" w:rsidP="00EA1440">
      <w:pPr>
        <w:pStyle w:val="Nvel2-Opcional"/>
        <w:rPr>
          <w:color w:val="auto"/>
        </w:rPr>
      </w:pPr>
      <w:r w:rsidRPr="002E5421">
        <w:rPr>
          <w:color w:val="auto"/>
        </w:rPr>
        <w:t xml:space="preserve">O objeto da contratação está previsto no Plano de Contratações Anual </w:t>
      </w:r>
      <w:r w:rsidR="0042505B" w:rsidRPr="002E5421">
        <w:rPr>
          <w:b/>
          <w:bCs/>
          <w:color w:val="auto"/>
        </w:rPr>
        <w:t>2026</w:t>
      </w:r>
      <w:r w:rsidRPr="002E5421">
        <w:rPr>
          <w:color w:val="auto"/>
        </w:rPr>
        <w:t>, conforme detalhamento a seguir:</w:t>
      </w:r>
    </w:p>
    <w:p w14:paraId="4A985C4E" w14:textId="689A161B" w:rsidR="00573B28" w:rsidRPr="002E5421" w:rsidRDefault="00573B28" w:rsidP="000F10CE">
      <w:pPr>
        <w:pStyle w:val="PargrafodaLista"/>
        <w:numPr>
          <w:ilvl w:val="0"/>
          <w:numId w:val="33"/>
        </w:numPr>
        <w:spacing w:before="120" w:after="120"/>
        <w:ind w:left="284" w:firstLine="0"/>
        <w:jc w:val="both"/>
        <w:rPr>
          <w:rFonts w:ascii="Arial" w:hAnsi="Arial"/>
          <w:i/>
          <w:sz w:val="20"/>
        </w:rPr>
      </w:pPr>
      <w:r w:rsidRPr="002E5421">
        <w:rPr>
          <w:rFonts w:ascii="Arial" w:hAnsi="Arial"/>
          <w:i/>
          <w:sz w:val="20"/>
        </w:rPr>
        <w:t xml:space="preserve">ID PCA no PNCP: </w:t>
      </w:r>
      <w:r w:rsidR="005A68C4" w:rsidRPr="002E5421">
        <w:rPr>
          <w:rFonts w:ascii="Arial" w:hAnsi="Arial" w:cs="Arial"/>
          <w:i/>
          <w:sz w:val="21"/>
          <w:szCs w:val="21"/>
          <w:shd w:val="clear" w:color="auto" w:fill="FFFFFF"/>
        </w:rPr>
        <w:t>10792928000100-0-000014/2026</w:t>
      </w:r>
      <w:r w:rsidR="0050562B" w:rsidRPr="002E5421">
        <w:rPr>
          <w:rFonts w:ascii="Arial" w:hAnsi="Arial"/>
          <w:i/>
          <w:sz w:val="20"/>
        </w:rPr>
        <w:t>;</w:t>
      </w:r>
    </w:p>
    <w:p w14:paraId="5219EF95" w14:textId="2544F9DD" w:rsidR="00573B28" w:rsidRPr="002E5421" w:rsidRDefault="00573B28" w:rsidP="000F10CE">
      <w:pPr>
        <w:pStyle w:val="PargrafodaLista"/>
        <w:numPr>
          <w:ilvl w:val="0"/>
          <w:numId w:val="33"/>
        </w:numPr>
        <w:spacing w:before="120" w:after="120"/>
        <w:ind w:left="284" w:firstLine="0"/>
        <w:jc w:val="both"/>
        <w:rPr>
          <w:rFonts w:ascii="Arial" w:hAnsi="Arial"/>
          <w:i/>
          <w:sz w:val="20"/>
        </w:rPr>
      </w:pPr>
      <w:r w:rsidRPr="002E5421">
        <w:rPr>
          <w:rFonts w:ascii="Arial" w:hAnsi="Arial"/>
          <w:i/>
          <w:sz w:val="20"/>
        </w:rPr>
        <w:t xml:space="preserve">Data de publicação no PNCP: </w:t>
      </w:r>
      <w:r w:rsidR="005A68C4" w:rsidRPr="002E5421">
        <w:rPr>
          <w:rFonts w:ascii="Arial" w:hAnsi="Arial"/>
          <w:i/>
          <w:sz w:val="20"/>
        </w:rPr>
        <w:t>20/01/2026</w:t>
      </w:r>
      <w:r w:rsidR="0050562B" w:rsidRPr="002E5421">
        <w:rPr>
          <w:rFonts w:ascii="Arial" w:hAnsi="Arial"/>
          <w:i/>
          <w:sz w:val="20"/>
        </w:rPr>
        <w:t>;</w:t>
      </w:r>
    </w:p>
    <w:p w14:paraId="4808F966" w14:textId="0F617556" w:rsidR="00573B28" w:rsidRPr="002E5421" w:rsidRDefault="00573B28" w:rsidP="000F10CE">
      <w:pPr>
        <w:pStyle w:val="PargrafodaLista"/>
        <w:numPr>
          <w:ilvl w:val="0"/>
          <w:numId w:val="33"/>
        </w:numPr>
        <w:spacing w:before="120" w:after="120"/>
        <w:ind w:left="284" w:firstLine="0"/>
        <w:jc w:val="both"/>
        <w:rPr>
          <w:rFonts w:ascii="Arial" w:hAnsi="Arial"/>
          <w:i/>
          <w:sz w:val="20"/>
        </w:rPr>
      </w:pPr>
      <w:r w:rsidRPr="002E5421">
        <w:rPr>
          <w:rFonts w:ascii="Arial" w:hAnsi="Arial"/>
          <w:i/>
          <w:sz w:val="20"/>
        </w:rPr>
        <w:t xml:space="preserve">Id do item no PCA: </w:t>
      </w:r>
      <w:r w:rsidR="005A68C4" w:rsidRPr="002E5421">
        <w:rPr>
          <w:rFonts w:ascii="Arial" w:hAnsi="Arial"/>
          <w:i/>
          <w:sz w:val="20"/>
        </w:rPr>
        <w:t>55 a 60</w:t>
      </w:r>
      <w:r w:rsidR="0050562B" w:rsidRPr="002E5421">
        <w:rPr>
          <w:rFonts w:ascii="Arial" w:hAnsi="Arial"/>
          <w:i/>
          <w:sz w:val="20"/>
        </w:rPr>
        <w:t>;</w:t>
      </w:r>
    </w:p>
    <w:p w14:paraId="1B54A8D4" w14:textId="7B55057D" w:rsidR="00573B28" w:rsidRPr="002E5421" w:rsidRDefault="00573B28" w:rsidP="000F10CE">
      <w:pPr>
        <w:pStyle w:val="PargrafodaLista"/>
        <w:numPr>
          <w:ilvl w:val="0"/>
          <w:numId w:val="33"/>
        </w:numPr>
        <w:spacing w:before="120" w:after="120"/>
        <w:ind w:left="284" w:firstLine="0"/>
        <w:jc w:val="both"/>
        <w:rPr>
          <w:rFonts w:ascii="Arial" w:hAnsi="Arial"/>
          <w:i/>
          <w:sz w:val="20"/>
        </w:rPr>
      </w:pPr>
      <w:r w:rsidRPr="002E5421">
        <w:rPr>
          <w:rFonts w:ascii="Arial" w:hAnsi="Arial"/>
          <w:i/>
          <w:sz w:val="20"/>
        </w:rPr>
        <w:t xml:space="preserve">Classe/Grupo: </w:t>
      </w:r>
      <w:r w:rsidR="005A68C4" w:rsidRPr="002E5421">
        <w:rPr>
          <w:rFonts w:ascii="Arial" w:hAnsi="Arial"/>
          <w:i/>
          <w:sz w:val="20"/>
        </w:rPr>
        <w:t>8905, 8950, 8915, 8910, 8920, 8925</w:t>
      </w:r>
      <w:r w:rsidR="0050562B" w:rsidRPr="002E5421">
        <w:rPr>
          <w:rFonts w:ascii="Arial" w:hAnsi="Arial"/>
          <w:i/>
          <w:sz w:val="20"/>
        </w:rPr>
        <w:t>;</w:t>
      </w:r>
    </w:p>
    <w:p w14:paraId="19DDA0A3" w14:textId="5B253818" w:rsidR="00573B28" w:rsidRPr="002E5421" w:rsidRDefault="00573B28" w:rsidP="000F10CE">
      <w:pPr>
        <w:pStyle w:val="PargrafodaLista"/>
        <w:numPr>
          <w:ilvl w:val="0"/>
          <w:numId w:val="33"/>
        </w:numPr>
        <w:spacing w:before="120" w:after="120"/>
        <w:ind w:left="284" w:firstLine="0"/>
        <w:jc w:val="both"/>
        <w:rPr>
          <w:rFonts w:ascii="Arial" w:hAnsi="Arial"/>
          <w:i/>
          <w:sz w:val="20"/>
        </w:rPr>
      </w:pPr>
      <w:r w:rsidRPr="002E5421">
        <w:rPr>
          <w:rFonts w:ascii="Arial" w:hAnsi="Arial"/>
          <w:i/>
          <w:sz w:val="20"/>
        </w:rPr>
        <w:t xml:space="preserve">Identificador da Futura Contratação: </w:t>
      </w:r>
      <w:r w:rsidR="005A68C4" w:rsidRPr="002E5421">
        <w:rPr>
          <w:rFonts w:ascii="Arial" w:hAnsi="Arial"/>
          <w:i/>
          <w:sz w:val="20"/>
        </w:rPr>
        <w:t>158273-3/2026</w:t>
      </w:r>
      <w:r w:rsidR="0050562B" w:rsidRPr="002E5421">
        <w:rPr>
          <w:rFonts w:ascii="Arial" w:eastAsia="Arial" w:hAnsi="Arial" w:cs="Arial"/>
          <w:i/>
          <w:iCs/>
          <w:sz w:val="20"/>
          <w:szCs w:val="20"/>
        </w:rPr>
        <w:t>;</w:t>
      </w:r>
    </w:p>
    <w:p w14:paraId="08DACB46" w14:textId="19104F5E" w:rsidR="003C5ED2" w:rsidRPr="002E5421" w:rsidRDefault="002E5421" w:rsidP="003C5ED2">
      <w:pPr>
        <w:pStyle w:val="Nvel2-Opcional"/>
        <w:rPr>
          <w:i w:val="0"/>
          <w:strike/>
          <w:color w:val="auto"/>
        </w:rPr>
      </w:pPr>
      <w:r w:rsidRPr="002E5421">
        <w:rPr>
          <w:i w:val="0"/>
          <w:strike/>
          <w:color w:val="auto"/>
        </w:rPr>
        <w:t>Suprimido.</w:t>
      </w:r>
    </w:p>
    <w:p w14:paraId="66685BF6" w14:textId="3A518D07" w:rsidR="00573B28" w:rsidRPr="002E5421" w:rsidRDefault="47ECDB10" w:rsidP="00E93D90">
      <w:pPr>
        <w:pStyle w:val="Nivel01"/>
      </w:pPr>
      <w:r w:rsidRPr="002E5421">
        <w:t>DESCRIÇÃO DA SOLUÇÃO COMO UM TODO CONSIDERADO O CICLO DE VIDA DO OBJETO</w:t>
      </w:r>
      <w:r w:rsidR="006D5FA5" w:rsidRPr="002E5421">
        <w:t xml:space="preserve"> E ESPECIFICAÇÃO DO PRODUTO</w:t>
      </w:r>
    </w:p>
    <w:p w14:paraId="4C9CE8E6" w14:textId="1A9B1262" w:rsidR="00573B28" w:rsidRPr="002E5421" w:rsidRDefault="00573B28" w:rsidP="00EA1440">
      <w:pPr>
        <w:pStyle w:val="Nvel02"/>
      </w:pPr>
      <w:bookmarkStart w:id="8" w:name="_Ref121236534"/>
      <w:r w:rsidRPr="002E5421">
        <w:t>A descrição da solução como um todo encontra-se pormenorizada em tópico específico dos Estudos Técnicos Preliminares, apêndice deste Termo de Referência.</w:t>
      </w:r>
      <w:bookmarkEnd w:id="8"/>
    </w:p>
    <w:p w14:paraId="6DA545D0" w14:textId="57BB8FFD" w:rsidR="00217829" w:rsidRPr="002E5421" w:rsidRDefault="005116CC" w:rsidP="00EA1440">
      <w:pPr>
        <w:pStyle w:val="Nvel02"/>
        <w:rPr>
          <w:i/>
        </w:rPr>
      </w:pPr>
      <w:r w:rsidRPr="002E5421">
        <w:rPr>
          <w:i/>
        </w:rPr>
        <w:t>A contratação ocorrerá por meio da formação de grupos, conforme descrito na tabela 1.1. A formação de grupos é justificada em razão da compatibilidade e similaridade dos itens entre si, considerando que os materiais pretendidos são fornecidos por empresas que atuam no mesmo ramo de negócio, de modo a manter a competitividade necessária à disputa.</w:t>
      </w:r>
    </w:p>
    <w:p w14:paraId="518FCE93" w14:textId="56AD5CDC" w:rsidR="005116CC" w:rsidRPr="002E5421" w:rsidRDefault="005116CC" w:rsidP="00EA1440">
      <w:pPr>
        <w:pStyle w:val="Nvel02"/>
        <w:rPr>
          <w:i/>
        </w:rPr>
      </w:pPr>
      <w:r w:rsidRPr="002E5421">
        <w:rPr>
          <w:i/>
        </w:rPr>
        <w:t>O fornecedor deve ser especializado na prestação de fornecimentos de gêneros alimentícios e deve ter sua sede no município de São Gabriel da Cachoeira, Amazonas.</w:t>
      </w:r>
    </w:p>
    <w:p w14:paraId="53D04B3F" w14:textId="492ED2B2" w:rsidR="005116CC" w:rsidRPr="002E5421" w:rsidRDefault="005116CC" w:rsidP="005116CC">
      <w:pPr>
        <w:pStyle w:val="Nivel3"/>
        <w:rPr>
          <w:i/>
        </w:rPr>
      </w:pPr>
      <w:r w:rsidRPr="002E5421">
        <w:rPr>
          <w:i/>
        </w:rPr>
        <w:t>Considerando as características específicas da prestação dos serviços e as limitações operacionais da unidade, justifica-se a restrição de participação a fornecedores sediados no município, com base nos seguintes fundamentos:</w:t>
      </w:r>
    </w:p>
    <w:p w14:paraId="2455D334" w14:textId="6D1E20DF" w:rsidR="005116CC" w:rsidRPr="002E5421" w:rsidRDefault="005116CC" w:rsidP="005116CC">
      <w:pPr>
        <w:pStyle w:val="Nvel4-R"/>
        <w:rPr>
          <w:color w:val="auto"/>
        </w:rPr>
      </w:pPr>
      <w:r w:rsidRPr="002E5421">
        <w:rPr>
          <w:color w:val="auto"/>
        </w:rPr>
        <w:t>O transporte de alimentos perecíveis exige agilidade e condições adequadas para assegurar sua integridade e qualidade até a entrega. A contratação de fornecedores de localidades distantes acarreta riscos logísticos, como atrasos e deterioração dos produtos, impactando diretamente a continuidade e a qualidade dos serviços prestados aos estudantes.</w:t>
      </w:r>
    </w:p>
    <w:p w14:paraId="231B65D3" w14:textId="4E26568B" w:rsidR="005116CC" w:rsidRPr="002E5421" w:rsidRDefault="005116CC" w:rsidP="005116CC">
      <w:pPr>
        <w:pStyle w:val="Nvel4-R"/>
        <w:rPr>
          <w:color w:val="auto"/>
        </w:rPr>
      </w:pPr>
      <w:r w:rsidRPr="002E5421">
        <w:rPr>
          <w:color w:val="auto"/>
        </w:rPr>
        <w:t>A unidade contratante não possui estrutura adequada para armazenamento em grande escala, sobretudo de produtos perecíveis, que demandam controle específico de temperatura e condições de conservação. Essa limitação inviabiliza o recebimento de grandes quantidades em um único lote, tornando nece</w:t>
      </w:r>
      <w:r w:rsidR="008024A6" w:rsidRPr="002E5421">
        <w:rPr>
          <w:color w:val="auto"/>
        </w:rPr>
        <w:t>ssário o fornecimento fracionado e frequente</w:t>
      </w:r>
      <w:r w:rsidRPr="002E5421">
        <w:rPr>
          <w:color w:val="auto"/>
        </w:rPr>
        <w:t>.</w:t>
      </w:r>
      <w:r w:rsidR="008024A6" w:rsidRPr="002E5421">
        <w:rPr>
          <w:color w:val="auto"/>
        </w:rPr>
        <w:t xml:space="preserve"> Esse modelo de fornecimento parcelado e contínuo somente é viável por meio de fornecedores locais, que possuem maior flexibilidade e capacidade de atendimento rápido às demandas emergenciais.</w:t>
      </w:r>
    </w:p>
    <w:p w14:paraId="2FD2F627" w14:textId="379652E0" w:rsidR="008024A6" w:rsidRPr="002E5421" w:rsidRDefault="008024A6" w:rsidP="005116CC">
      <w:pPr>
        <w:pStyle w:val="Nvel4-R"/>
        <w:rPr>
          <w:color w:val="auto"/>
        </w:rPr>
      </w:pPr>
      <w:r w:rsidRPr="002E5421">
        <w:rPr>
          <w:color w:val="auto"/>
        </w:rPr>
        <w:t>Além dos aspectos técnicos e logísticos, a restrição territorial contribui para o fortalecimento da economia local, estimulando a atividade comercial e o desenvolvimento de pequenos e médios empreendedores da região. Essa medida favorece a geração de emprego e renda no município, promovendo benefícios sociais e econômicos à comunidade local, o que está alinhado ao interesse público e às políticas de desenvolvimento regional.</w:t>
      </w:r>
    </w:p>
    <w:p w14:paraId="44C42EF3" w14:textId="148D72BA" w:rsidR="00573B28" w:rsidRPr="002E5421" w:rsidRDefault="47ECDB10" w:rsidP="00E93D90">
      <w:pPr>
        <w:pStyle w:val="Nivel01"/>
      </w:pPr>
      <w:r w:rsidRPr="002E5421">
        <w:t>REQUISITOS DA CONTRATAÇÃO</w:t>
      </w:r>
    </w:p>
    <w:p w14:paraId="6B8FBF72" w14:textId="0B4D11AB" w:rsidR="00573B28" w:rsidRPr="002E5421" w:rsidRDefault="00573B28" w:rsidP="00E93D90">
      <w:pPr>
        <w:pStyle w:val="Nvel1-SemNum"/>
        <w:rPr>
          <w:color w:val="auto"/>
        </w:rPr>
      </w:pPr>
      <w:r w:rsidRPr="002E5421">
        <w:rPr>
          <w:color w:val="auto"/>
        </w:rPr>
        <w:t>Sustentabilidade</w:t>
      </w:r>
    </w:p>
    <w:p w14:paraId="77E32A80" w14:textId="0DDEF03A" w:rsidR="003C5ED2" w:rsidRPr="002E5421" w:rsidRDefault="003C5ED2" w:rsidP="003C5ED2">
      <w:pPr>
        <w:pStyle w:val="Nvel2-Opcional"/>
        <w:rPr>
          <w:color w:val="auto"/>
        </w:rPr>
      </w:pPr>
      <w:r w:rsidRPr="002E5421">
        <w:rPr>
          <w:color w:val="auto"/>
        </w:rPr>
        <w:lastRenderedPageBreak/>
        <w:t>Além dos critérios de sustentabilidade eventualmente inseridos na descrição do objeto, devem ser atendidos os seguintes requisitos, que se baseiam no Guia Nacional de Contratações Sustentáveis:</w:t>
      </w:r>
    </w:p>
    <w:p w14:paraId="15B036E0" w14:textId="73CD7D02" w:rsidR="00C4595D" w:rsidRPr="002E5421" w:rsidRDefault="00C4595D" w:rsidP="003C5ED2">
      <w:pPr>
        <w:pStyle w:val="Nvel3-Opcional"/>
        <w:numPr>
          <w:ilvl w:val="2"/>
          <w:numId w:val="10"/>
        </w:numPr>
        <w:ind w:left="284" w:firstLine="0"/>
        <w:rPr>
          <w:color w:val="auto"/>
        </w:rPr>
      </w:pPr>
      <w:r w:rsidRPr="002E5421">
        <w:rPr>
          <w:color w:val="auto"/>
        </w:rPr>
        <w:t>Atender as diretrizes para a regularização de alimentos e embalagens sob competência do Sistema Nacional de Vigilância Sanitária (SNVS) que compreende a Resolução da Diretoria Colegiada (RDC) nº 843/2024 e a Instrução Normativa (IN) nº 281/2024, que entraram em vigor no dia 1º de setembro de 2024.</w:t>
      </w:r>
    </w:p>
    <w:p w14:paraId="2D41A393" w14:textId="5C6B9618" w:rsidR="00C4595D" w:rsidRPr="002E5421" w:rsidRDefault="00C4595D" w:rsidP="00144626">
      <w:pPr>
        <w:pStyle w:val="Nivel3"/>
      </w:pPr>
      <w:r w:rsidRPr="002E5421">
        <w:rPr>
          <w:i/>
        </w:rPr>
        <w:t xml:space="preserve">Para o item xx, pão, </w:t>
      </w:r>
      <w:r w:rsidR="00144626" w:rsidRPr="002E5421">
        <w:rPr>
          <w:i/>
        </w:rPr>
        <w:t>a contratante deverá comprovar que exerce atividade econômica compatível com a fabricação de produtos de panificação, mediante ato constitutivo e inscrição no CNPJ com CNAE pertinente ao objeto. Deverá apresentar alvará de funcionamento expedido pelo órgão competente e alvará ou licença sanitária válida, emitida pela autoridade sanitária competente. O estabelecimento deverá estar em conformidade com as normas sanitárias aplicáveis, especialmente a Lei nº 9.782/1999 e a RDC nº 216/2004, da Agência Nacional de Vigilância Sanitária, bem como demais normas federais, estaduais e municipais pertinentes.</w:t>
      </w:r>
    </w:p>
    <w:p w14:paraId="5BAE692B" w14:textId="7FC125AC" w:rsidR="0042505B" w:rsidRPr="002E5421" w:rsidRDefault="0042505B" w:rsidP="00EE5824">
      <w:pPr>
        <w:pStyle w:val="Nvel3-Opcional"/>
        <w:rPr>
          <w:color w:val="auto"/>
        </w:rPr>
      </w:pPr>
      <w:r w:rsidRPr="002E5421">
        <w:rPr>
          <w:color w:val="auto"/>
        </w:rPr>
        <w:t>A descrição dos critérios de sustentabilidade encontra-se pormenorizada em tópico específico dos Estudos Técnicos Preliminares, apêndice deste Termo de Referência.</w:t>
      </w:r>
    </w:p>
    <w:p w14:paraId="544F9A78" w14:textId="26AB756F" w:rsidR="000C2047" w:rsidRPr="002E5421" w:rsidRDefault="244FED63" w:rsidP="00E93D90">
      <w:pPr>
        <w:pStyle w:val="Nvel1-SemNum"/>
        <w:rPr>
          <w:color w:val="auto"/>
        </w:rPr>
      </w:pPr>
      <w:r w:rsidRPr="002E5421">
        <w:rPr>
          <w:color w:val="auto"/>
        </w:rPr>
        <w:t>Indicação de marcas ou modelos</w:t>
      </w:r>
    </w:p>
    <w:p w14:paraId="10987AFD" w14:textId="77777777" w:rsidR="00CE38A6" w:rsidRPr="002E5421" w:rsidRDefault="244FED63" w:rsidP="00EA1440">
      <w:pPr>
        <w:pStyle w:val="Nvel2-Opcional"/>
        <w:rPr>
          <w:color w:val="auto"/>
        </w:rPr>
      </w:pPr>
      <w:r w:rsidRPr="002E5421">
        <w:rPr>
          <w:color w:val="auto"/>
        </w:rPr>
        <w:t>Na presente contratação será admitida a indicação da(s) seguinte(s) marca(s), característica(s) ou modelo(s), de acordo com as justificativas contidas nos</w:t>
      </w:r>
      <w:r w:rsidR="00CE38A6" w:rsidRPr="002E5421">
        <w:rPr>
          <w:color w:val="auto"/>
        </w:rPr>
        <w:t xml:space="preserve"> Estudos Técnicos Preliminares:</w:t>
      </w:r>
    </w:p>
    <w:p w14:paraId="556E0C5A" w14:textId="484A5605" w:rsidR="00CE38A6" w:rsidRPr="002E5421" w:rsidRDefault="00CE38A6" w:rsidP="00CE38A6">
      <w:pPr>
        <w:pStyle w:val="Nivel3"/>
        <w:rPr>
          <w:i/>
        </w:rPr>
      </w:pPr>
      <w:r w:rsidRPr="002E5421">
        <w:rPr>
          <w:i/>
        </w:rPr>
        <w:t xml:space="preserve">Para o item </w:t>
      </w:r>
      <w:r w:rsidR="00A84F07" w:rsidRPr="002E5421">
        <w:rPr>
          <w:i/>
        </w:rPr>
        <w:t>22</w:t>
      </w:r>
      <w:r w:rsidRPr="002E5421">
        <w:rPr>
          <w:i/>
        </w:rPr>
        <w:t xml:space="preserve"> (Café, apresentação: torrado moído, intensidade: média, tipo: tradicional, empacotamento: vácuo, prazo validade mínimo: 12 meses, 500g), especificado na Tabela do item </w:t>
      </w:r>
      <w:r w:rsidR="00A84F07" w:rsidRPr="002E5421">
        <w:rPr>
          <w:i/>
        </w:rPr>
        <w:t>1</w:t>
      </w:r>
      <w:r w:rsidRPr="002E5421">
        <w:rPr>
          <w:i/>
        </w:rPr>
        <w:t xml:space="preserve"> deste instrumento, o produto aceitável deverá ser similar ou superior a marca: Santa Clara, Pilão, 3 Corações, estes servindo de simples referência, sendo aceito, portanto, produto de outra marca desde que atendidos os requisitos mínimos dispostos anteriormente. (TCU, Acórdão 113/2016, Plenário).</w:t>
      </w:r>
    </w:p>
    <w:p w14:paraId="74868C28" w14:textId="7300FD70" w:rsidR="00573B28" w:rsidRPr="002E5421" w:rsidRDefault="00CE38A6" w:rsidP="00CE38A6">
      <w:pPr>
        <w:pStyle w:val="Nivel3"/>
        <w:numPr>
          <w:ilvl w:val="0"/>
          <w:numId w:val="0"/>
        </w:numPr>
        <w:ind w:left="284"/>
        <w:rPr>
          <w:i/>
        </w:rPr>
      </w:pPr>
      <w:r w:rsidRPr="002E5421">
        <w:rPr>
          <w:i/>
        </w:rPr>
        <w:t>Nos termos do Art. 41, inciso I, da Lei 14.133/2021, a indicação de marcas para os produtos justifica-se para auxiliar a descrição do objeto a fim de tornar mais bem compreendida a identificação do bem, de forma a servir como referência. Ademais, a indicação visa garantir a aquisição de produtos com parâmetros mínimos de qualidade, reconhecidos pelo mercado, acreditados pelos órgãos de fiscalização.</w:t>
      </w:r>
    </w:p>
    <w:p w14:paraId="79AED19C" w14:textId="4FD13F86" w:rsidR="00573B28" w:rsidRPr="002E5421" w:rsidRDefault="00573B28" w:rsidP="00E93D90">
      <w:pPr>
        <w:pStyle w:val="Nvel1-SemNum"/>
        <w:rPr>
          <w:color w:val="auto"/>
        </w:rPr>
      </w:pPr>
      <w:r w:rsidRPr="002E5421">
        <w:rPr>
          <w:color w:val="auto"/>
        </w:rPr>
        <w:t xml:space="preserve">Da vedação de </w:t>
      </w:r>
      <w:r w:rsidR="00864E7C" w:rsidRPr="002E5421">
        <w:rPr>
          <w:color w:val="auto"/>
        </w:rPr>
        <w:t>contratação</w:t>
      </w:r>
      <w:r w:rsidRPr="002E5421">
        <w:rPr>
          <w:color w:val="auto"/>
        </w:rPr>
        <w:t xml:space="preserve"> de marca</w:t>
      </w:r>
      <w:r w:rsidR="00864E7C" w:rsidRPr="002E5421">
        <w:rPr>
          <w:color w:val="auto"/>
        </w:rPr>
        <w:t xml:space="preserve"> ou </w:t>
      </w:r>
      <w:r w:rsidRPr="002E5421">
        <w:rPr>
          <w:color w:val="auto"/>
        </w:rPr>
        <w:t xml:space="preserve">produto </w:t>
      </w:r>
    </w:p>
    <w:p w14:paraId="1D590C73" w14:textId="049D852E" w:rsidR="003C5ED2" w:rsidRPr="002E5421" w:rsidRDefault="002E5421" w:rsidP="003C5ED2">
      <w:pPr>
        <w:pStyle w:val="Nvel2-Opcional"/>
        <w:rPr>
          <w:color w:val="auto"/>
        </w:rPr>
      </w:pPr>
      <w:r w:rsidRPr="002E5421">
        <w:rPr>
          <w:color w:val="auto"/>
        </w:rPr>
        <w:t>Suprimido.</w:t>
      </w:r>
    </w:p>
    <w:p w14:paraId="61DCCA9F" w14:textId="77777777" w:rsidR="006D5FA5" w:rsidRPr="002E5421" w:rsidRDefault="006D5FA5" w:rsidP="00E93D90">
      <w:pPr>
        <w:pStyle w:val="Nvel1-SemNum"/>
        <w:rPr>
          <w:color w:val="auto"/>
        </w:rPr>
      </w:pPr>
      <w:r w:rsidRPr="002E5421">
        <w:rPr>
          <w:color w:val="auto"/>
        </w:rPr>
        <w:t>Da exigência de amostra</w:t>
      </w:r>
    </w:p>
    <w:p w14:paraId="31EA45EE" w14:textId="4479AAE1" w:rsidR="003C5ED2" w:rsidRPr="002E5421" w:rsidRDefault="002E5421" w:rsidP="003C5ED2">
      <w:pPr>
        <w:pStyle w:val="Nvel2-Opcional"/>
        <w:rPr>
          <w:color w:val="auto"/>
        </w:rPr>
      </w:pPr>
      <w:r w:rsidRPr="002E5421">
        <w:rPr>
          <w:color w:val="auto"/>
        </w:rPr>
        <w:t>Suprimido.</w:t>
      </w:r>
    </w:p>
    <w:p w14:paraId="2F61C328" w14:textId="65D56F01" w:rsidR="00573B28" w:rsidRPr="002E5421" w:rsidRDefault="24AF65F2" w:rsidP="00E93D90">
      <w:pPr>
        <w:pStyle w:val="Nvel1-SemNum"/>
        <w:rPr>
          <w:color w:val="auto"/>
        </w:rPr>
      </w:pPr>
      <w:r w:rsidRPr="002E5421">
        <w:rPr>
          <w:color w:val="auto"/>
        </w:rPr>
        <w:t>Da exigência de carta de solidariedade</w:t>
      </w:r>
    </w:p>
    <w:p w14:paraId="6346E24C" w14:textId="6A41AF32" w:rsidR="003C5ED2" w:rsidRPr="002E5421" w:rsidRDefault="002E5421" w:rsidP="003C5ED2">
      <w:pPr>
        <w:pStyle w:val="Nvel2-Opcional"/>
        <w:rPr>
          <w:color w:val="auto"/>
        </w:rPr>
      </w:pPr>
      <w:r w:rsidRPr="002E5421">
        <w:rPr>
          <w:color w:val="auto"/>
        </w:rPr>
        <w:t>Suprimido.</w:t>
      </w:r>
    </w:p>
    <w:p w14:paraId="36829140" w14:textId="77777777" w:rsidR="00573B28" w:rsidRPr="002E5421" w:rsidRDefault="5DA070A6" w:rsidP="00E93D90">
      <w:pPr>
        <w:pStyle w:val="Nvel1-SemNumerao"/>
      </w:pPr>
      <w:r w:rsidRPr="002E5421">
        <w:t>Subcontratação</w:t>
      </w:r>
    </w:p>
    <w:p w14:paraId="7FCF33FD" w14:textId="692D94E8" w:rsidR="008E5A66" w:rsidRPr="002E5421" w:rsidRDefault="008E5A66" w:rsidP="00EA1440">
      <w:pPr>
        <w:pStyle w:val="Nvel2-Opcional"/>
        <w:rPr>
          <w:color w:val="auto"/>
        </w:rPr>
      </w:pPr>
      <w:r w:rsidRPr="002E5421">
        <w:rPr>
          <w:color w:val="auto"/>
        </w:rPr>
        <w:t>Não será admitida a subcontratação do objeto contratual.</w:t>
      </w:r>
    </w:p>
    <w:p w14:paraId="15A88D98" w14:textId="77BE33C1" w:rsidR="00613896" w:rsidRPr="002E5421" w:rsidRDefault="2777A1C8" w:rsidP="00E93D90">
      <w:pPr>
        <w:pStyle w:val="Nvel1-SemNumerao"/>
      </w:pPr>
      <w:r w:rsidRPr="002E5421">
        <w:t>Garantia da contratação</w:t>
      </w:r>
    </w:p>
    <w:p w14:paraId="7F418607" w14:textId="5A0885C8" w:rsidR="00613896" w:rsidRPr="002E5421" w:rsidRDefault="00613896" w:rsidP="00EA1440">
      <w:pPr>
        <w:pStyle w:val="Nvel2-Opcional"/>
        <w:rPr>
          <w:color w:val="auto"/>
        </w:rPr>
      </w:pPr>
      <w:bookmarkStart w:id="9" w:name="_Hlk170740922"/>
      <w:r w:rsidRPr="002E5421">
        <w:rPr>
          <w:color w:val="auto"/>
        </w:rPr>
        <w:t>Não haverá exigência da garantia da contratação dos art.</w:t>
      </w:r>
      <w:r w:rsidR="0049119A" w:rsidRPr="002E5421">
        <w:rPr>
          <w:color w:val="auto"/>
        </w:rPr>
        <w:t xml:space="preserve"> </w:t>
      </w:r>
      <w:r w:rsidRPr="002E5421">
        <w:rPr>
          <w:color w:val="auto"/>
        </w:rPr>
        <w:t>96 e seguintes da Lei nº 14.133, de 2021, pelas razões constantes do Estudo Técnico Preliminar.</w:t>
      </w:r>
    </w:p>
    <w:bookmarkEnd w:id="9"/>
    <w:p w14:paraId="4B72B4E0" w14:textId="0B5E09A1" w:rsidR="00E40446" w:rsidRPr="002E5421" w:rsidRDefault="00E40446" w:rsidP="00E93D90">
      <w:pPr>
        <w:pStyle w:val="Nivel01"/>
        <w:numPr>
          <w:ilvl w:val="0"/>
          <w:numId w:val="0"/>
        </w:numPr>
      </w:pPr>
      <w:r w:rsidRPr="002E5421">
        <w:lastRenderedPageBreak/>
        <w:t>Reserva de cotas para microempresas e empresas de pequeno porte:</w:t>
      </w:r>
    </w:p>
    <w:p w14:paraId="6DBBEF43" w14:textId="314723DF" w:rsidR="003C5ED2" w:rsidRPr="002E5421" w:rsidRDefault="002E5421" w:rsidP="003C5ED2">
      <w:pPr>
        <w:pStyle w:val="Nvel2-Opcional"/>
        <w:rPr>
          <w:color w:val="auto"/>
        </w:rPr>
      </w:pPr>
      <w:r w:rsidRPr="002E5421">
        <w:rPr>
          <w:color w:val="auto"/>
        </w:rPr>
        <w:t>Suprimido.</w:t>
      </w:r>
    </w:p>
    <w:p w14:paraId="0E215C6A" w14:textId="77777777" w:rsidR="00534FF6" w:rsidRPr="002E5421" w:rsidRDefault="00534FF6" w:rsidP="00E93D90">
      <w:pPr>
        <w:pStyle w:val="Nvel1-SemNumerao"/>
      </w:pPr>
      <w:r w:rsidRPr="002E5421">
        <w:t>Margem de Preferência:</w:t>
      </w:r>
    </w:p>
    <w:p w14:paraId="2E5756E2" w14:textId="5D10981E" w:rsidR="003C5ED2" w:rsidRPr="002E5421" w:rsidRDefault="002E5421" w:rsidP="003C5ED2">
      <w:pPr>
        <w:pStyle w:val="Nvel2-Opcional"/>
        <w:rPr>
          <w:color w:val="auto"/>
        </w:rPr>
      </w:pPr>
      <w:r w:rsidRPr="002E5421">
        <w:rPr>
          <w:color w:val="auto"/>
        </w:rPr>
        <w:t>Suprimido.</w:t>
      </w:r>
      <w:r w:rsidR="003C5ED2" w:rsidRPr="002E5421">
        <w:rPr>
          <w:color w:val="auto"/>
        </w:rPr>
        <w:t xml:space="preserve"> </w:t>
      </w:r>
    </w:p>
    <w:p w14:paraId="1B3E99EB" w14:textId="0B3A63BD" w:rsidR="00573B28" w:rsidRPr="002E5421" w:rsidRDefault="5DA070A6" w:rsidP="00E93D90">
      <w:pPr>
        <w:pStyle w:val="Nivel01"/>
      </w:pPr>
      <w:r w:rsidRPr="002E5421">
        <w:t>MODELO DE EXECUÇÃO DO OBJETO</w:t>
      </w:r>
    </w:p>
    <w:p w14:paraId="5B720DBC" w14:textId="758370DC" w:rsidR="00573B28" w:rsidRPr="002E5421" w:rsidRDefault="37E06D73" w:rsidP="00E93D90">
      <w:pPr>
        <w:pStyle w:val="Nvel1-SemNumerao"/>
      </w:pPr>
      <w:r w:rsidRPr="002E5421">
        <w:t xml:space="preserve">Condições de </w:t>
      </w:r>
      <w:r w:rsidR="006D5FA5" w:rsidRPr="002E5421">
        <w:t>Entrega</w:t>
      </w:r>
    </w:p>
    <w:p w14:paraId="79393C58" w14:textId="0B7686CB" w:rsidR="003C5ED2" w:rsidRPr="002E5421" w:rsidRDefault="003C5ED2" w:rsidP="003C5ED2">
      <w:pPr>
        <w:pStyle w:val="Nvel2-Opcional"/>
        <w:rPr>
          <w:color w:val="auto"/>
        </w:rPr>
      </w:pPr>
      <w:r w:rsidRPr="002E5421">
        <w:rPr>
          <w:color w:val="auto"/>
        </w:rPr>
        <w:t xml:space="preserve">O prazo de entrega dos bens é de </w:t>
      </w:r>
      <w:r w:rsidR="002E5421">
        <w:rPr>
          <w:color w:val="auto"/>
        </w:rPr>
        <w:t>15 dias, contados do</w:t>
      </w:r>
      <w:r w:rsidR="002E5421" w:rsidRPr="002E5421">
        <w:rPr>
          <w:color w:val="auto"/>
        </w:rPr>
        <w:t xml:space="preserve"> a partir da data de solicitação pelo setor responsável via e-mail oficial</w:t>
      </w:r>
      <w:r w:rsidR="002E5421">
        <w:rPr>
          <w:color w:val="auto"/>
        </w:rPr>
        <w:t xml:space="preserve"> </w:t>
      </w:r>
      <w:r w:rsidRPr="002E5421">
        <w:rPr>
          <w:color w:val="auto"/>
        </w:rPr>
        <w:t xml:space="preserve">, em remessa </w:t>
      </w:r>
      <w:r w:rsidR="002E5421">
        <w:rPr>
          <w:color w:val="auto"/>
        </w:rPr>
        <w:t>parcelada</w:t>
      </w:r>
      <w:r w:rsidRPr="002E5421">
        <w:rPr>
          <w:color w:val="auto"/>
        </w:rPr>
        <w:t xml:space="preserve">. </w:t>
      </w:r>
    </w:p>
    <w:p w14:paraId="5D3AE2EC" w14:textId="572EADCE" w:rsidR="006D5FA5" w:rsidRPr="002E5421" w:rsidRDefault="006D5FA5" w:rsidP="00EA1440">
      <w:pPr>
        <w:pStyle w:val="Nvel2-Opcional"/>
        <w:rPr>
          <w:color w:val="auto"/>
        </w:rPr>
      </w:pPr>
      <w:r w:rsidRPr="002E5421">
        <w:rPr>
          <w:color w:val="auto"/>
        </w:rPr>
        <w:t>As parcelas</w:t>
      </w:r>
      <w:r w:rsidR="40C2371A" w:rsidRPr="002E5421">
        <w:rPr>
          <w:color w:val="auto"/>
        </w:rPr>
        <w:t xml:space="preserve"> serão </w:t>
      </w:r>
      <w:r w:rsidRPr="002E5421">
        <w:rPr>
          <w:color w:val="auto"/>
        </w:rPr>
        <w:t>entregues nos seguintes prazos e condições:</w:t>
      </w:r>
    </w:p>
    <w:p w14:paraId="6200EE2B" w14:textId="7B649139" w:rsidR="00E51682" w:rsidRPr="002E5421" w:rsidRDefault="00E51682" w:rsidP="00E51682">
      <w:pPr>
        <w:pStyle w:val="Nivel3"/>
        <w:rPr>
          <w:i/>
        </w:rPr>
      </w:pPr>
      <w:r w:rsidRPr="002E5421">
        <w:rPr>
          <w:i/>
        </w:rPr>
        <w:t xml:space="preserve">Os itens a serem adquiridos deverão ser entregues em remessa única ou parcelada, de acordo com a tabela abaixo, no prazo máximo de </w:t>
      </w:r>
      <w:r w:rsidR="00B34903" w:rsidRPr="002E5421">
        <w:rPr>
          <w:i/>
        </w:rPr>
        <w:t>15</w:t>
      </w:r>
      <w:r w:rsidRPr="002E5421">
        <w:rPr>
          <w:i/>
        </w:rPr>
        <w:t xml:space="preserve"> (</w:t>
      </w:r>
      <w:r w:rsidR="00B34903" w:rsidRPr="002E5421">
        <w:rPr>
          <w:i/>
        </w:rPr>
        <w:t>quinze</w:t>
      </w:r>
      <w:r w:rsidRPr="002E5421">
        <w:rPr>
          <w:i/>
        </w:rPr>
        <w:t xml:space="preserve">) dias, contados a partir da data de solicitação pelo setor responsável via e-mail oficial, dentro do prazo de validade </w:t>
      </w:r>
      <w:r w:rsidR="00B34903" w:rsidRPr="002E5421">
        <w:rPr>
          <w:i/>
        </w:rPr>
        <w:t>constante nas especificações dos itens</w:t>
      </w:r>
      <w:r w:rsidRPr="002E5421">
        <w:rPr>
          <w:i/>
        </w:rPr>
        <w:t xml:space="preserve">, no endereço: IFAM – Campus São Gabriel da Cachoeira, Estrada </w:t>
      </w:r>
      <w:r w:rsidR="00B34903" w:rsidRPr="002E5421">
        <w:rPr>
          <w:i/>
        </w:rPr>
        <w:t xml:space="preserve">BR </w:t>
      </w:r>
      <w:r w:rsidRPr="002E5421">
        <w:rPr>
          <w:i/>
        </w:rPr>
        <w:t>307, Km 03 – Cachoeirinha, CEP: 69750-000 – Município de São Gabriel da Cachoeira/Amazonas.</w:t>
      </w:r>
    </w:p>
    <w:tbl>
      <w:tblPr>
        <w:tblStyle w:val="Tabelacomgrade"/>
        <w:tblW w:w="0" w:type="auto"/>
        <w:tblLook w:val="04A0" w:firstRow="1" w:lastRow="0" w:firstColumn="1" w:lastColumn="0" w:noHBand="0" w:noVBand="1"/>
      </w:tblPr>
      <w:tblGrid>
        <w:gridCol w:w="4627"/>
        <w:gridCol w:w="3021"/>
      </w:tblGrid>
      <w:tr w:rsidR="002E5421" w:rsidRPr="002E5421" w14:paraId="087D2D3A" w14:textId="77777777" w:rsidTr="00881F44">
        <w:tc>
          <w:tcPr>
            <w:tcW w:w="4627" w:type="dxa"/>
          </w:tcPr>
          <w:p w14:paraId="7089C7AE" w14:textId="2467A107" w:rsidR="00B34903" w:rsidRPr="002E5421" w:rsidRDefault="00B34903" w:rsidP="00B34903">
            <w:pPr>
              <w:spacing w:before="120" w:after="120" w:line="288" w:lineRule="auto"/>
              <w:rPr>
                <w:rFonts w:ascii="Arial" w:hAnsi="Arial" w:cs="Arial"/>
                <w:i/>
                <w:sz w:val="20"/>
                <w:szCs w:val="20"/>
              </w:rPr>
            </w:pPr>
            <w:r w:rsidRPr="002E5421">
              <w:rPr>
                <w:rFonts w:ascii="Arial" w:hAnsi="Arial" w:cs="Arial"/>
                <w:i/>
                <w:sz w:val="20"/>
                <w:szCs w:val="20"/>
              </w:rPr>
              <w:t>GÊNEROS</w:t>
            </w:r>
          </w:p>
        </w:tc>
        <w:tc>
          <w:tcPr>
            <w:tcW w:w="3021" w:type="dxa"/>
          </w:tcPr>
          <w:p w14:paraId="70BE5498" w14:textId="52CE96DC" w:rsidR="00B34903" w:rsidRPr="002E5421" w:rsidRDefault="00B34903" w:rsidP="00972648">
            <w:pPr>
              <w:spacing w:before="120" w:after="120" w:line="288" w:lineRule="auto"/>
              <w:rPr>
                <w:rFonts w:ascii="Arial" w:hAnsi="Arial" w:cs="Arial"/>
                <w:i/>
                <w:sz w:val="20"/>
                <w:szCs w:val="20"/>
              </w:rPr>
            </w:pPr>
            <w:r w:rsidRPr="002E5421">
              <w:rPr>
                <w:rFonts w:ascii="Arial" w:hAnsi="Arial" w:cs="Arial"/>
                <w:i/>
                <w:sz w:val="20"/>
                <w:szCs w:val="20"/>
              </w:rPr>
              <w:t>DIAS DE ENTREGA</w:t>
            </w:r>
          </w:p>
        </w:tc>
      </w:tr>
      <w:tr w:rsidR="002E5421" w:rsidRPr="002E5421" w14:paraId="6D95DF84" w14:textId="77777777" w:rsidTr="00881F44">
        <w:tc>
          <w:tcPr>
            <w:tcW w:w="4627" w:type="dxa"/>
          </w:tcPr>
          <w:p w14:paraId="5CFBB8FA" w14:textId="50022514" w:rsidR="00B34903" w:rsidRPr="002E5421" w:rsidRDefault="00B34903" w:rsidP="00A84F07">
            <w:pPr>
              <w:spacing w:before="120" w:after="120" w:line="288" w:lineRule="auto"/>
              <w:rPr>
                <w:rFonts w:ascii="Arial" w:hAnsi="Arial" w:cs="Arial"/>
                <w:i/>
                <w:sz w:val="20"/>
                <w:szCs w:val="20"/>
              </w:rPr>
            </w:pPr>
            <w:r w:rsidRPr="002E5421">
              <w:rPr>
                <w:rFonts w:ascii="Arial" w:hAnsi="Arial" w:cs="Arial"/>
                <w:i/>
                <w:sz w:val="20"/>
                <w:szCs w:val="20"/>
              </w:rPr>
              <w:t>PROTEÍNAS E E</w:t>
            </w:r>
            <w:r w:rsidR="00A84F07" w:rsidRPr="002E5421">
              <w:rPr>
                <w:rFonts w:ascii="Arial" w:hAnsi="Arial" w:cs="Arial"/>
                <w:i/>
                <w:sz w:val="20"/>
                <w:szCs w:val="20"/>
              </w:rPr>
              <w:t>NLATADOS</w:t>
            </w:r>
          </w:p>
        </w:tc>
        <w:tc>
          <w:tcPr>
            <w:tcW w:w="3021" w:type="dxa"/>
          </w:tcPr>
          <w:p w14:paraId="3FF43DF0" w14:textId="06EE817F" w:rsidR="00B34903" w:rsidRPr="002E5421" w:rsidRDefault="008024A6" w:rsidP="00972648">
            <w:pPr>
              <w:spacing w:before="120" w:after="120" w:line="288" w:lineRule="auto"/>
              <w:rPr>
                <w:rFonts w:ascii="Arial" w:hAnsi="Arial" w:cs="Arial"/>
                <w:i/>
                <w:sz w:val="20"/>
                <w:szCs w:val="20"/>
              </w:rPr>
            </w:pPr>
            <w:r w:rsidRPr="002E5421">
              <w:rPr>
                <w:rFonts w:ascii="Arial" w:hAnsi="Arial" w:cs="Arial"/>
                <w:i/>
                <w:sz w:val="20"/>
                <w:szCs w:val="20"/>
              </w:rPr>
              <w:t>Uma entrega a cada bimestre</w:t>
            </w:r>
            <w:r w:rsidR="00B34903" w:rsidRPr="002E5421">
              <w:rPr>
                <w:rFonts w:ascii="Arial" w:hAnsi="Arial" w:cs="Arial"/>
                <w:i/>
                <w:sz w:val="20"/>
                <w:szCs w:val="20"/>
              </w:rPr>
              <w:t>, entrega das 8:00h às 11:00h e 14:00h às 17:00h, exceto feriados.</w:t>
            </w:r>
          </w:p>
        </w:tc>
      </w:tr>
      <w:tr w:rsidR="002E5421" w:rsidRPr="002E5421" w14:paraId="07E9A7C8" w14:textId="77777777" w:rsidTr="00881F44">
        <w:tc>
          <w:tcPr>
            <w:tcW w:w="4627" w:type="dxa"/>
          </w:tcPr>
          <w:p w14:paraId="6DAA087C" w14:textId="4F9236BE" w:rsidR="00B34903" w:rsidRPr="002E5421" w:rsidRDefault="00B34903" w:rsidP="00A84F07">
            <w:pPr>
              <w:spacing w:before="120" w:after="120" w:line="288" w:lineRule="auto"/>
              <w:rPr>
                <w:rFonts w:ascii="Arial" w:hAnsi="Arial" w:cs="Arial"/>
                <w:i/>
                <w:sz w:val="20"/>
                <w:szCs w:val="20"/>
              </w:rPr>
            </w:pPr>
            <w:r w:rsidRPr="002E5421">
              <w:rPr>
                <w:rFonts w:ascii="Arial" w:hAnsi="Arial" w:cs="Arial"/>
                <w:i/>
                <w:sz w:val="20"/>
                <w:szCs w:val="20"/>
              </w:rPr>
              <w:t>LATICÍNIOS E FRIOS</w:t>
            </w:r>
          </w:p>
        </w:tc>
        <w:tc>
          <w:tcPr>
            <w:tcW w:w="3021" w:type="dxa"/>
          </w:tcPr>
          <w:p w14:paraId="2F146C77" w14:textId="1AEEC49C" w:rsidR="00B34903" w:rsidRPr="002E5421" w:rsidRDefault="008024A6" w:rsidP="008024A6">
            <w:pPr>
              <w:spacing w:before="120" w:after="120" w:line="288" w:lineRule="auto"/>
              <w:rPr>
                <w:rFonts w:ascii="Arial" w:hAnsi="Arial" w:cs="Arial"/>
                <w:i/>
                <w:sz w:val="20"/>
                <w:szCs w:val="20"/>
              </w:rPr>
            </w:pPr>
            <w:r w:rsidRPr="002E5421">
              <w:rPr>
                <w:rFonts w:ascii="Arial" w:hAnsi="Arial" w:cs="Arial"/>
                <w:i/>
                <w:sz w:val="20"/>
                <w:szCs w:val="20"/>
              </w:rPr>
              <w:t>Uma entrega quinzenal</w:t>
            </w:r>
            <w:r w:rsidR="00B34903" w:rsidRPr="002E5421">
              <w:rPr>
                <w:rFonts w:ascii="Arial" w:hAnsi="Arial" w:cs="Arial"/>
                <w:i/>
                <w:sz w:val="20"/>
                <w:szCs w:val="20"/>
              </w:rPr>
              <w:t>, das 8:00h às 11:00h e 14:00h às 17:00h, exceto feriados.</w:t>
            </w:r>
          </w:p>
        </w:tc>
      </w:tr>
      <w:tr w:rsidR="002E5421" w:rsidRPr="002E5421" w14:paraId="7A6555FD" w14:textId="77777777" w:rsidTr="00881F44">
        <w:tc>
          <w:tcPr>
            <w:tcW w:w="4627" w:type="dxa"/>
          </w:tcPr>
          <w:p w14:paraId="0AADEA53" w14:textId="2928B503" w:rsidR="00B34903" w:rsidRPr="002E5421" w:rsidRDefault="00B34903" w:rsidP="00972648">
            <w:pPr>
              <w:spacing w:before="120" w:after="120" w:line="288" w:lineRule="auto"/>
              <w:rPr>
                <w:rFonts w:ascii="Arial" w:hAnsi="Arial" w:cs="Arial"/>
                <w:i/>
                <w:sz w:val="20"/>
                <w:szCs w:val="20"/>
              </w:rPr>
            </w:pPr>
            <w:r w:rsidRPr="002E5421">
              <w:rPr>
                <w:rFonts w:ascii="Arial" w:hAnsi="Arial" w:cs="Arial"/>
                <w:i/>
                <w:sz w:val="20"/>
                <w:szCs w:val="20"/>
              </w:rPr>
              <w:t>NÃO PERECÍVEIS</w:t>
            </w:r>
          </w:p>
        </w:tc>
        <w:tc>
          <w:tcPr>
            <w:tcW w:w="3021" w:type="dxa"/>
          </w:tcPr>
          <w:p w14:paraId="4D032D7F" w14:textId="373AF412" w:rsidR="00B34903" w:rsidRPr="002E5421" w:rsidRDefault="008024A6" w:rsidP="008024A6">
            <w:pPr>
              <w:spacing w:before="120" w:after="120" w:line="288" w:lineRule="auto"/>
              <w:rPr>
                <w:rFonts w:ascii="Arial" w:hAnsi="Arial" w:cs="Arial"/>
                <w:i/>
                <w:sz w:val="20"/>
                <w:szCs w:val="20"/>
              </w:rPr>
            </w:pPr>
            <w:r w:rsidRPr="002E5421">
              <w:rPr>
                <w:rFonts w:ascii="Arial" w:hAnsi="Arial" w:cs="Arial"/>
                <w:i/>
                <w:sz w:val="20"/>
                <w:szCs w:val="20"/>
              </w:rPr>
              <w:t>Uma entrega por mês</w:t>
            </w:r>
            <w:r w:rsidR="00B34903" w:rsidRPr="002E5421">
              <w:rPr>
                <w:rFonts w:ascii="Arial" w:hAnsi="Arial" w:cs="Arial"/>
                <w:i/>
                <w:sz w:val="20"/>
                <w:szCs w:val="20"/>
              </w:rPr>
              <w:t>, das 8:00h às 11:00h e 14:00h às 17:00h, exceto feriados.</w:t>
            </w:r>
          </w:p>
        </w:tc>
      </w:tr>
      <w:tr w:rsidR="002E5421" w:rsidRPr="002E5421" w14:paraId="4DA7A94A" w14:textId="77777777" w:rsidTr="00881F44">
        <w:tc>
          <w:tcPr>
            <w:tcW w:w="4627" w:type="dxa"/>
          </w:tcPr>
          <w:p w14:paraId="36A2A509" w14:textId="723B493B" w:rsidR="00B34903" w:rsidRPr="002E5421" w:rsidRDefault="00B34903" w:rsidP="00972648">
            <w:pPr>
              <w:spacing w:before="120" w:after="120" w:line="288" w:lineRule="auto"/>
              <w:rPr>
                <w:rFonts w:ascii="Arial" w:hAnsi="Arial" w:cs="Arial"/>
                <w:i/>
                <w:sz w:val="20"/>
                <w:szCs w:val="20"/>
              </w:rPr>
            </w:pPr>
            <w:r w:rsidRPr="002E5421">
              <w:rPr>
                <w:rFonts w:ascii="Arial" w:hAnsi="Arial" w:cs="Arial"/>
                <w:i/>
                <w:sz w:val="20"/>
                <w:szCs w:val="20"/>
              </w:rPr>
              <w:t>OVOS E HORTIFRUTI</w:t>
            </w:r>
          </w:p>
        </w:tc>
        <w:tc>
          <w:tcPr>
            <w:tcW w:w="3021" w:type="dxa"/>
          </w:tcPr>
          <w:p w14:paraId="18A223E3" w14:textId="5847013C" w:rsidR="00B34903" w:rsidRPr="002E5421" w:rsidRDefault="008024A6" w:rsidP="008024A6">
            <w:pPr>
              <w:spacing w:before="120" w:after="120" w:line="288" w:lineRule="auto"/>
              <w:rPr>
                <w:rFonts w:ascii="Arial" w:hAnsi="Arial" w:cs="Arial"/>
                <w:i/>
                <w:sz w:val="20"/>
                <w:szCs w:val="20"/>
              </w:rPr>
            </w:pPr>
            <w:r w:rsidRPr="002E5421">
              <w:rPr>
                <w:rFonts w:ascii="Arial" w:hAnsi="Arial" w:cs="Arial"/>
                <w:i/>
                <w:sz w:val="20"/>
                <w:szCs w:val="20"/>
              </w:rPr>
              <w:t>Entrega semanal</w:t>
            </w:r>
            <w:r w:rsidR="00B34903" w:rsidRPr="002E5421">
              <w:rPr>
                <w:rFonts w:ascii="Arial" w:hAnsi="Arial" w:cs="Arial"/>
                <w:i/>
                <w:sz w:val="20"/>
                <w:szCs w:val="20"/>
              </w:rPr>
              <w:t>, das 8:00h às 11:00h e 14:00h às 17:00h, exceto feriados.</w:t>
            </w:r>
          </w:p>
        </w:tc>
      </w:tr>
      <w:tr w:rsidR="002E5421" w:rsidRPr="002E5421" w14:paraId="556B9BAC" w14:textId="77777777" w:rsidTr="00881F44">
        <w:tc>
          <w:tcPr>
            <w:tcW w:w="4627" w:type="dxa"/>
          </w:tcPr>
          <w:p w14:paraId="6ADD5AB2" w14:textId="3097CE60" w:rsidR="00B34903" w:rsidRPr="002E5421" w:rsidRDefault="00B34903" w:rsidP="00972648">
            <w:pPr>
              <w:spacing w:before="120" w:after="120" w:line="288" w:lineRule="auto"/>
              <w:rPr>
                <w:rFonts w:ascii="Arial" w:hAnsi="Arial" w:cs="Arial"/>
                <w:i/>
                <w:sz w:val="20"/>
                <w:szCs w:val="20"/>
              </w:rPr>
            </w:pPr>
            <w:r w:rsidRPr="002E5421">
              <w:rPr>
                <w:rFonts w:ascii="Arial" w:hAnsi="Arial" w:cs="Arial"/>
                <w:i/>
                <w:sz w:val="20"/>
                <w:szCs w:val="20"/>
              </w:rPr>
              <w:t>PANIFICAÇÃO</w:t>
            </w:r>
          </w:p>
        </w:tc>
        <w:tc>
          <w:tcPr>
            <w:tcW w:w="3021" w:type="dxa"/>
          </w:tcPr>
          <w:p w14:paraId="48ED5F3E" w14:textId="3707469F" w:rsidR="00B34903" w:rsidRPr="002E5421" w:rsidRDefault="00B34903" w:rsidP="008024A6">
            <w:pPr>
              <w:spacing w:before="120" w:after="120" w:line="288" w:lineRule="auto"/>
              <w:rPr>
                <w:rFonts w:ascii="Arial" w:eastAsia="Arial" w:hAnsi="Arial" w:cs="Arial"/>
                <w:i/>
                <w:iCs/>
                <w:sz w:val="20"/>
                <w:szCs w:val="20"/>
              </w:rPr>
            </w:pPr>
            <w:r w:rsidRPr="002E5421">
              <w:rPr>
                <w:rFonts w:ascii="Arial" w:hAnsi="Arial" w:cs="Arial"/>
                <w:i/>
                <w:sz w:val="20"/>
                <w:szCs w:val="20"/>
              </w:rPr>
              <w:t xml:space="preserve">Entrega </w:t>
            </w:r>
            <w:r w:rsidR="008024A6" w:rsidRPr="002E5421">
              <w:rPr>
                <w:rFonts w:ascii="Arial" w:hAnsi="Arial" w:cs="Arial"/>
                <w:i/>
                <w:sz w:val="20"/>
                <w:szCs w:val="20"/>
              </w:rPr>
              <w:t>diária ou semanal</w:t>
            </w:r>
            <w:r w:rsidRPr="002E5421">
              <w:rPr>
                <w:rFonts w:ascii="Arial" w:hAnsi="Arial" w:cs="Arial"/>
                <w:i/>
                <w:sz w:val="20"/>
                <w:szCs w:val="20"/>
              </w:rPr>
              <w:t>, das 07:30h às 08:30h, exceto feriados.</w:t>
            </w:r>
          </w:p>
        </w:tc>
      </w:tr>
    </w:tbl>
    <w:p w14:paraId="13DC5530" w14:textId="3571AED4" w:rsidR="006D5FA5" w:rsidRPr="002E5421" w:rsidRDefault="006D5FA5" w:rsidP="00EA1440">
      <w:pPr>
        <w:pStyle w:val="Nvel2-Opcional"/>
        <w:rPr>
          <w:color w:val="auto"/>
        </w:rPr>
      </w:pPr>
      <w:r w:rsidRPr="002E5421">
        <w:rPr>
          <w:color w:val="auto"/>
        </w:rPr>
        <w:t xml:space="preserve">Caso não seja possível a entrega na data assinalada, a empresa deverá comunicar as razões respectivas com pelo menos </w:t>
      </w:r>
      <w:r w:rsidR="00B34903" w:rsidRPr="002E5421">
        <w:rPr>
          <w:color w:val="auto"/>
        </w:rPr>
        <w:t>15 (quinze)</w:t>
      </w:r>
      <w:r w:rsidRPr="002E5421">
        <w:rPr>
          <w:color w:val="auto"/>
        </w:rPr>
        <w:t xml:space="preserve"> dias de antecedência para que qualquer pleito de prorrogação de prazo seja analisado, ressalvadas situações</w:t>
      </w:r>
      <w:r w:rsidR="008024A6" w:rsidRPr="002E5421">
        <w:rPr>
          <w:color w:val="auto"/>
        </w:rPr>
        <w:t xml:space="preserve"> de caso fortuito e força maior.</w:t>
      </w:r>
    </w:p>
    <w:p w14:paraId="7442488F" w14:textId="2969715B" w:rsidR="167BC2B9" w:rsidRPr="002E5421" w:rsidRDefault="006D5FA5" w:rsidP="00AA68C1">
      <w:pPr>
        <w:pStyle w:val="Nvel2-Opcional"/>
        <w:rPr>
          <w:color w:val="auto"/>
        </w:rPr>
      </w:pPr>
      <w:r w:rsidRPr="002E5421">
        <w:rPr>
          <w:color w:val="auto"/>
        </w:rPr>
        <w:lastRenderedPageBreak/>
        <w:t>Os bens deverão ser entregues</w:t>
      </w:r>
      <w:r w:rsidR="40C2371A" w:rsidRPr="002E5421">
        <w:rPr>
          <w:color w:val="auto"/>
        </w:rPr>
        <w:t xml:space="preserve"> no seguinte endereço </w:t>
      </w:r>
      <w:r w:rsidR="00B34903" w:rsidRPr="002E5421">
        <w:rPr>
          <w:b/>
          <w:color w:val="auto"/>
        </w:rPr>
        <w:t>IFAM – Campus São Gabriel da Cachoeira, Estrada BR 307, Km 03 – Cachoeirinha, CEP: 69750-000 – Município de São Gabriel da Cachoeira/Amazonas</w:t>
      </w:r>
      <w:r w:rsidR="00B34903" w:rsidRPr="002E5421">
        <w:rPr>
          <w:color w:val="auto"/>
        </w:rPr>
        <w:t>.</w:t>
      </w:r>
    </w:p>
    <w:p w14:paraId="79740EB7" w14:textId="4A9B0BC3" w:rsidR="006D5FA5" w:rsidRPr="002E5421" w:rsidRDefault="006D5FA5" w:rsidP="00937874">
      <w:pPr>
        <w:pStyle w:val="Nvel3-Opcional"/>
        <w:rPr>
          <w:color w:val="auto"/>
        </w:rPr>
      </w:pPr>
      <w:r w:rsidRPr="002E5421">
        <w:rPr>
          <w:color w:val="auto"/>
        </w:rPr>
        <w:t>No caso de produtos perecíveis, o prazo de validade na data da entrega não poderá ser inferior a</w:t>
      </w:r>
      <w:r w:rsidR="00B34903" w:rsidRPr="002E5421">
        <w:rPr>
          <w:color w:val="auto"/>
        </w:rPr>
        <w:t xml:space="preserve"> 12 (doze) meses, ou a </w:t>
      </w:r>
      <w:r w:rsidRPr="002E5421">
        <w:rPr>
          <w:color w:val="auto"/>
        </w:rPr>
        <w:t>metade</w:t>
      </w:r>
      <w:r w:rsidR="00B34903" w:rsidRPr="002E5421">
        <w:rPr>
          <w:color w:val="auto"/>
        </w:rPr>
        <w:t xml:space="preserve"> </w:t>
      </w:r>
      <w:r w:rsidRPr="002E5421">
        <w:rPr>
          <w:color w:val="auto"/>
        </w:rPr>
        <w:t>do prazo total recomendado pelo fabricante.</w:t>
      </w:r>
    </w:p>
    <w:p w14:paraId="3FF5DF29" w14:textId="27249D92" w:rsidR="00B34903" w:rsidRPr="002E5421" w:rsidRDefault="00B34903" w:rsidP="00B34903">
      <w:pPr>
        <w:pStyle w:val="Nivel3"/>
        <w:rPr>
          <w:i/>
        </w:rPr>
      </w:pPr>
      <w:r w:rsidRPr="002E5421">
        <w:rPr>
          <w:i/>
        </w:rPr>
        <w:t>Importante ressaltar que, quando da entrega, as frutas e alimentos prontos para consumo deverão apresentar-se isentos de substâncias terrosas, sem sujidades ou corpos estranhos aderidos à superfície externa, sem parasitas, larvas ou outros animais, inclusive nas embalagens, sem umidade externa anormal, isentos de odor e sabor estranhos, embalados individualmente, conforme unidade pré-estabelecida, rotulados com a descrição dos ingredientes utilizados na sua preparação, de acordo com as normas técnicas vigentes, e com identificação fácil e legível das datas de fabricação e validade, conter baixo teor de açúcares e gorduras, conforme especificação e ser livres de gordura trans.</w:t>
      </w:r>
    </w:p>
    <w:p w14:paraId="31E5B50B" w14:textId="6ABC7E85" w:rsidR="00B34903" w:rsidRPr="002E5421" w:rsidRDefault="00B34903" w:rsidP="00B34903">
      <w:pPr>
        <w:pStyle w:val="Nivel3"/>
        <w:rPr>
          <w:i/>
        </w:rPr>
      </w:pPr>
      <w:r w:rsidRPr="002E5421">
        <w:rPr>
          <w:i/>
        </w:rPr>
        <w:t>Dos produtos, serão exigidas: as características específicas de cada produto, conforme edital, bem como será realizado controle de temperatura no recebimento dos gêneros alimentícios, de acordo com os critérios técnicos estabelecidos pela Portaria CVS 6/99, de 10/03/99; a correta identificação do produto no rótulo: nome, composição do produto, lote, número do registro no Órgão Oficial, CNPJ, endereço e outros dados do fabricante e do distribuidor, temperatura recomendada pelo fabricante e condições de armazenamento; quantidade (peso), datas de validade e de fabricação de todos os alimentos e respectivos registros nos órgãos competentes de fiscalização; os produtos deverão estar isentos de umidade, de objetos estranhos e de vestígios de insetos; as latas não devem estar enferrujadas, estufadas ou amassadas e os vidros não devem apresentar vazamentos nas tampas, formação de espumas ou qualquer outro sinal de alterações do produto. Os produtos que possuem estabilidade à temperatura ambiente, deverão apresentar-se com embalagens íntegras, próprias para cada tipo, dentro do prazo de validade e com identificações corretas no rótulo.</w:t>
      </w:r>
    </w:p>
    <w:p w14:paraId="6591FB10" w14:textId="4F558ACE" w:rsidR="00B34903" w:rsidRPr="002E5421" w:rsidRDefault="00B34903" w:rsidP="00B34903">
      <w:pPr>
        <w:pStyle w:val="Nivel3"/>
        <w:rPr>
          <w:i/>
        </w:rPr>
      </w:pPr>
      <w:r w:rsidRPr="002E5421">
        <w:rPr>
          <w:i/>
        </w:rPr>
        <w:t>No recebimento das carnes serão analisadas as seguintes características: deverão ser de procedência idônea; possuir o carimbo de fiscalização do SIF, MS ou órgão competente; ser transportadas exclusivamente em caminhão fechado, refrigerado do tipo tambor e com termômetros em perfeitas condições de funcionamento, conforme exigências da vigilância sanitária através da Portaria CVS-15, de 07/11/1991; embaladas em sacos plásticos ou a vácuo, em condições corretas e adequadas de temperatura, respeitando-se as características organolépticas próprias e acondicionadas em caixas de papelão lacradas. O prazo de validade das carnes não poderá ser inferior a 06 (seis) meses contados da data de entrega do produto (com exceção do charque, onde o prazo de validade não poderá ser inferior a 03 (três) meses e da linguiça calabresa, onde o prazo de validade não poderá ser inferior a 02 (dois) meses).</w:t>
      </w:r>
    </w:p>
    <w:p w14:paraId="0775D4D4" w14:textId="38F33110" w:rsidR="00B34903" w:rsidRPr="002E5421" w:rsidRDefault="00B34903" w:rsidP="00B34903">
      <w:pPr>
        <w:pStyle w:val="Nivel3"/>
        <w:rPr>
          <w:i/>
        </w:rPr>
      </w:pPr>
      <w:r w:rsidRPr="002E5421">
        <w:rPr>
          <w:i/>
        </w:rPr>
        <w:t>No recebimento dos laticínios serão analisadas as seguintes características: deverão ser de procedência idônea; com carimbo de fiscalização do SIF, MS ou órgão competente; ser transportados exclusivamente em caminhão fechado, refrigerado do tipo tambor e com termômetros em perfeitas condições de funcionamento, conforme exigências da vigilância sanitária através da Portaria CVS-15, de 07/11/1991; temperaturas adequadas, respeitando as características do produto. Serão conferidos rigorosamente: o prazo de validade dos laticínios e condições das embalagens, de modo que não se apresentem estufadas ou alteradas. O prazo de validade do leite não poderá ser inferior a 3 (três) meses contados da data de entrega. Bebida láctea e queijos devem ter validade mínima de 45 dias a partir da data de entrega.</w:t>
      </w:r>
    </w:p>
    <w:p w14:paraId="7ABFBC18" w14:textId="071992BA" w:rsidR="00B34903" w:rsidRPr="002E5421" w:rsidRDefault="00B34903" w:rsidP="00B34903">
      <w:pPr>
        <w:pStyle w:val="Nivel3"/>
        <w:rPr>
          <w:i/>
        </w:rPr>
      </w:pPr>
      <w:r w:rsidRPr="002E5421">
        <w:rPr>
          <w:i/>
        </w:rPr>
        <w:t xml:space="preserve">No recebimento dos produtos não perecíveis serão analisadas as seguintes características: deverão estar isentos de umidade, objetos estranhos e não apresentar vestígios de insetos. As latas não deverão estar enferrujadas, estufadas ou amassadas e os vidros não deverão apresentar vazamentos </w:t>
      </w:r>
      <w:r w:rsidRPr="002E5421">
        <w:rPr>
          <w:i/>
        </w:rPr>
        <w:lastRenderedPageBreak/>
        <w:t>nas tampas, formação de espumas ou qualquer outro sinal de alteração do produto. Os produtos que possuem estabilidade à temperatura ambiente deverão apresentar-se com embalagens íntegras, próprias para cada produto, dentro do prazo de validade e com identificações corretas no rótulo. O prazo de validade não poderá ser inferior a 4 (quatro) meses contados da data de entrega.</w:t>
      </w:r>
    </w:p>
    <w:p w14:paraId="1868EB8E" w14:textId="362F1E5E" w:rsidR="00B34903" w:rsidRPr="002E5421" w:rsidRDefault="00B34903" w:rsidP="00B34903">
      <w:pPr>
        <w:pStyle w:val="Nivel3"/>
        <w:rPr>
          <w:i/>
        </w:rPr>
      </w:pPr>
      <w:r w:rsidRPr="002E5421">
        <w:rPr>
          <w:i/>
        </w:rPr>
        <w:t>No recebimento de hortifrutigranjeiros (frutas, legumes, verduras e ovos) serão analisadas as seguintes características:</w:t>
      </w:r>
      <w:r w:rsidR="001D5DD7" w:rsidRPr="002E5421">
        <w:rPr>
          <w:i/>
        </w:rPr>
        <w:t xml:space="preserve"> o</w:t>
      </w:r>
      <w:r w:rsidRPr="002E5421">
        <w:rPr>
          <w:i/>
        </w:rPr>
        <w:t xml:space="preserve"> transporte deverá ser feito em caminhão fechado, trazidos exclusivamente em monoblocos limpos, segundo as portarias CVS6, de 6/6/91 e CVS-11. Serão observados, no momento da entrega, tamanho, cor, odor, grau de maturação, ausência de danos físicos e mecânicos. Não serão recebidos hortifruti com folhas velhas e frutos deteriorados. Os ovos deverão estar em caixas de papelão, protegidos por bandejas do tipo “gavetas”, apresentando casca íntegra e sem resíduos, sendo envolvidos em embalagens plásticas, com validade, fornecedor e demais especificações de acordo com a legislação vigente.</w:t>
      </w:r>
    </w:p>
    <w:p w14:paraId="7AE1576F" w14:textId="600D66B5" w:rsidR="00B34903" w:rsidRPr="002E5421" w:rsidRDefault="00B34903" w:rsidP="00483C18">
      <w:pPr>
        <w:pStyle w:val="Nivel3"/>
      </w:pPr>
      <w:r w:rsidRPr="002E5421">
        <w:rPr>
          <w:i/>
        </w:rPr>
        <w:t>No recebimento dos produtos de panificação serão analisadas as seguintes características:</w:t>
      </w:r>
      <w:r w:rsidR="001D5DD7" w:rsidRPr="002E5421">
        <w:rPr>
          <w:i/>
        </w:rPr>
        <w:t xml:space="preserve"> d</w:t>
      </w:r>
      <w:r w:rsidRPr="002E5421">
        <w:rPr>
          <w:i/>
        </w:rPr>
        <w:t>everão ser de procedência idônea, com carimbo de fiscalização do órgão competente, transportados em carros fechados, em embalagens e temperaturas corretas e adequadas, respeitando as características do produto. Serão conferidos rigorosamente: o prazo de validade, de acordo com o prazo de planejamento de consumo e condições das embalagens, de modo que não se apresentem fora dos padrões com furos ou rasgos.</w:t>
      </w:r>
      <w:r w:rsidRPr="002E5421">
        <w:t xml:space="preserve"> </w:t>
      </w:r>
      <w:r w:rsidR="00483C18" w:rsidRPr="002E5421">
        <w:rPr>
          <w:i/>
        </w:rPr>
        <w:t>Os pães deverão ser produzidos, preferencialmente, no dia da entrega, e com prazo de validade inferior a 12 (doze) horas.</w:t>
      </w:r>
    </w:p>
    <w:p w14:paraId="74658E12" w14:textId="77777777" w:rsidR="006D5FA5" w:rsidRPr="002E5421" w:rsidRDefault="34FC2301" w:rsidP="00E93D90">
      <w:pPr>
        <w:pStyle w:val="Nvel1-SemNumerao"/>
      </w:pPr>
      <w:r w:rsidRPr="002E5421">
        <w:t>Garantia, manutenção e assistência técnica</w:t>
      </w:r>
    </w:p>
    <w:p w14:paraId="138F86C7" w14:textId="280BABB3" w:rsidR="00573B28" w:rsidRPr="002E5421" w:rsidRDefault="24D79085" w:rsidP="00EA1440">
      <w:pPr>
        <w:pStyle w:val="Nvel2-Opcional"/>
        <w:rPr>
          <w:color w:val="auto"/>
        </w:rPr>
      </w:pPr>
      <w:bookmarkStart w:id="10" w:name="_Hlk175669127"/>
      <w:r w:rsidRPr="002E5421">
        <w:rPr>
          <w:color w:val="auto"/>
        </w:rPr>
        <w:t>O prazo de garantia é aquele estabelecido na Lei nº 8.078, de 11 de setembro de 1990 (Código de Defesa do Consumidor</w:t>
      </w:r>
      <w:r w:rsidR="34FC2301" w:rsidRPr="002E5421">
        <w:rPr>
          <w:color w:val="auto"/>
        </w:rPr>
        <w:t>)</w:t>
      </w:r>
    </w:p>
    <w:bookmarkEnd w:id="10"/>
    <w:p w14:paraId="57495A5B" w14:textId="77777777" w:rsidR="00573B28" w:rsidRPr="002E5421" w:rsidRDefault="24AF65F2" w:rsidP="00E93D90">
      <w:pPr>
        <w:pStyle w:val="Nivel01"/>
      </w:pPr>
      <w:r w:rsidRPr="002E5421">
        <w:t>MODELO DE GESTÃO DO CONTRATO</w:t>
      </w:r>
    </w:p>
    <w:p w14:paraId="341C33FE" w14:textId="7B6A6399" w:rsidR="00573B28" w:rsidRPr="002E5421" w:rsidRDefault="244FED63" w:rsidP="00EA1440">
      <w:pPr>
        <w:pStyle w:val="Nvel02"/>
      </w:pPr>
      <w:r w:rsidRPr="002E5421">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2E5421" w:rsidRDefault="244FED63" w:rsidP="00EA1440">
      <w:pPr>
        <w:pStyle w:val="Nvel02"/>
      </w:pPr>
      <w:r w:rsidRPr="002E5421">
        <w:t>Em caso de impedimento, ordem de paralisação ou suspensão do contrato, o cronograma de execução será prorrogado automaticamente pelo tempo correspondente, anotadas tais circunstâncias mediante simples apostila.</w:t>
      </w:r>
    </w:p>
    <w:p w14:paraId="37124C72" w14:textId="62B49D06" w:rsidR="497C6F81" w:rsidRPr="002E5421" w:rsidRDefault="497C6F81" w:rsidP="00EA1440">
      <w:pPr>
        <w:pStyle w:val="Nvel02"/>
      </w:pPr>
      <w:r w:rsidRPr="002E5421">
        <w:t>As comunicações entre o órgão ou entidade e a contratada devem ser realizadas por escrito sempre que o ato exigir tal formalidade, admitindo-se o uso de mensagem eletrônica para esse fim.</w:t>
      </w:r>
    </w:p>
    <w:p w14:paraId="539FAEFA" w14:textId="2374B76C" w:rsidR="497C6F81" w:rsidRPr="002E5421" w:rsidRDefault="497C6F81" w:rsidP="00EA1440">
      <w:pPr>
        <w:pStyle w:val="Nvel02"/>
      </w:pPr>
      <w:r w:rsidRPr="002E5421">
        <w:t xml:space="preserve">O órgão ou entidade poderá convocar </w:t>
      </w:r>
      <w:r w:rsidR="006D5FA5" w:rsidRPr="002E5421">
        <w:t>representante</w:t>
      </w:r>
      <w:r w:rsidRPr="002E5421">
        <w:t xml:space="preserve"> da empresa para adoção de providências que devam ser cumpridas de imediato.</w:t>
      </w:r>
    </w:p>
    <w:p w14:paraId="2CBA80C3" w14:textId="0286FCC6" w:rsidR="21DB8DAB" w:rsidRPr="002E5421" w:rsidRDefault="21DB8DAB" w:rsidP="00EA1440">
      <w:pPr>
        <w:pStyle w:val="Nvel2-Opcional"/>
        <w:rPr>
          <w:color w:val="auto"/>
        </w:rPr>
      </w:pPr>
      <w:r w:rsidRPr="002E5421">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4C83342" w14:textId="5ADFF49E" w:rsidR="0F363B60" w:rsidRPr="002E5421" w:rsidRDefault="336CDA5F" w:rsidP="00E93D90">
      <w:pPr>
        <w:pStyle w:val="Nvel1-SemNumerao"/>
      </w:pPr>
      <w:r w:rsidRPr="002E5421">
        <w:t>F</w:t>
      </w:r>
      <w:r w:rsidR="31888D58" w:rsidRPr="002E5421">
        <w:t>iscalização</w:t>
      </w:r>
    </w:p>
    <w:p w14:paraId="4F620D92" w14:textId="031189E3" w:rsidR="00573B28" w:rsidRPr="002E5421" w:rsidRDefault="244FED63" w:rsidP="00EA1440">
      <w:pPr>
        <w:pStyle w:val="Nvel02"/>
      </w:pPr>
      <w:r w:rsidRPr="002E5421">
        <w:t>A execução do contrato deverá ser acompanhada e fiscalizada pelo(s) fiscal(is) do contrato, ou pelos respectivos substitutos.</w:t>
      </w:r>
    </w:p>
    <w:p w14:paraId="0DD050FC" w14:textId="7E018AB2" w:rsidR="3CB0F58F" w:rsidRPr="002E5421" w:rsidRDefault="3CB0F58F" w:rsidP="00E93D90">
      <w:pPr>
        <w:pStyle w:val="Nvel1-SemNumerao"/>
      </w:pPr>
      <w:r w:rsidRPr="002E5421">
        <w:t>Fiscalização Técnica</w:t>
      </w:r>
    </w:p>
    <w:p w14:paraId="0BE2EF0C" w14:textId="43C888F3" w:rsidR="00573B28" w:rsidRPr="002E5421" w:rsidRDefault="244FED63" w:rsidP="00EA1440">
      <w:pPr>
        <w:pStyle w:val="Nvel02"/>
      </w:pPr>
      <w:r w:rsidRPr="002E5421">
        <w:lastRenderedPageBreak/>
        <w:t>O fiscal técnico do contrato acompanhará a execução do contrato, para que sejam cumpridas todas as condições estabelecidas no contrato, de modo a assegurar os melhores resultados para a Administração.</w:t>
      </w:r>
    </w:p>
    <w:p w14:paraId="3AAAF81B" w14:textId="1440DE1C" w:rsidR="00573B28" w:rsidRPr="002E5421" w:rsidRDefault="18AF6665" w:rsidP="00EA1440">
      <w:pPr>
        <w:pStyle w:val="Nvel02"/>
      </w:pPr>
      <w:r w:rsidRPr="002E5421">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0B7B589C" w:rsidR="00573B28" w:rsidRPr="002E5421" w:rsidRDefault="18AF6665" w:rsidP="00EA1440">
      <w:pPr>
        <w:pStyle w:val="Nvel02"/>
      </w:pPr>
      <w:r w:rsidRPr="002E5421">
        <w:t>Identificada qualquer inexatidão ou irregularidade, o fiscal técnico do contrato emitirá notificações para a correção da execução do contrato, determinando prazo para a correção.</w:t>
      </w:r>
    </w:p>
    <w:p w14:paraId="4DBE15DB" w14:textId="1E8039A0" w:rsidR="00573B28" w:rsidRPr="002E5421" w:rsidRDefault="18AF6665" w:rsidP="00EA1440">
      <w:pPr>
        <w:pStyle w:val="Nvel02"/>
      </w:pPr>
      <w:r w:rsidRPr="002E5421">
        <w:t>O fiscal técnico do contrato informará ao gestor do contato, em tempo hábil, a situação que demandar decisão ou adoção de medidas que ultrapassem sua competência, para que adote as medidas necessárias e saneadoras, se for o caso.</w:t>
      </w:r>
    </w:p>
    <w:p w14:paraId="66073CF5" w14:textId="6A0E2D45" w:rsidR="00573B28" w:rsidRPr="002E5421" w:rsidRDefault="18AF6665" w:rsidP="00EA1440">
      <w:pPr>
        <w:pStyle w:val="Nvel02"/>
      </w:pPr>
      <w:r w:rsidRPr="002E5421">
        <w:t>No caso de ocorrências que possam inviabilizar a execução do contrato nas datas aprazadas, o fiscal técnico do contrato comunicará o fato imediatamente ao gestor do contrato</w:t>
      </w:r>
      <w:r w:rsidR="009B233B" w:rsidRPr="002E5421">
        <w:t>.</w:t>
      </w:r>
    </w:p>
    <w:p w14:paraId="372A75D1" w14:textId="31130101" w:rsidR="18AF6665" w:rsidRPr="002E5421" w:rsidRDefault="18AF6665" w:rsidP="00EA1440">
      <w:pPr>
        <w:pStyle w:val="Nvel02"/>
      </w:pPr>
      <w:r w:rsidRPr="002E5421">
        <w:t xml:space="preserve">O fiscal técnico do contrato comunicará ao gestor do contrato, em tempo hábil, o término do contrato sob sua responsabilidade, com vistas à </w:t>
      </w:r>
      <w:r w:rsidR="006D5FA5" w:rsidRPr="002E5421">
        <w:t xml:space="preserve">renovação </w:t>
      </w:r>
      <w:r w:rsidRPr="002E5421">
        <w:t>tempestiva ou à prorrogação contratual.</w:t>
      </w:r>
    </w:p>
    <w:p w14:paraId="6FB194EF" w14:textId="53CD58F1" w:rsidR="00573B28" w:rsidRPr="002E5421" w:rsidRDefault="5DA3933E" w:rsidP="00E93D90">
      <w:pPr>
        <w:pStyle w:val="Nvel1-SemNumerao"/>
      </w:pPr>
      <w:r w:rsidRPr="002E5421">
        <w:t>Fiscalização Administrativa</w:t>
      </w:r>
    </w:p>
    <w:p w14:paraId="5B0114C4" w14:textId="1E8AEA14" w:rsidR="00573B28" w:rsidRPr="002E5421" w:rsidRDefault="244FED63" w:rsidP="00EA1440">
      <w:pPr>
        <w:pStyle w:val="Nvel02"/>
      </w:pPr>
      <w:r w:rsidRPr="002E5421">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39036390" w:rsidR="244FED63" w:rsidRPr="002E5421" w:rsidRDefault="244FED63" w:rsidP="00EA1440">
      <w:pPr>
        <w:pStyle w:val="Nvel02"/>
      </w:pPr>
      <w:r w:rsidRPr="002E5421">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2E5421">
        <w:t>.</w:t>
      </w:r>
    </w:p>
    <w:p w14:paraId="07A8A36C" w14:textId="4351AC5F" w:rsidR="78567835" w:rsidRPr="002E5421" w:rsidRDefault="78567835" w:rsidP="00EA1440">
      <w:pPr>
        <w:pStyle w:val="Nvel02"/>
      </w:pPr>
      <w:r w:rsidRPr="002E5421">
        <w:t>A fiscalização de que trata esta cláusula não exclui nem reduz a responsabilidade d</w:t>
      </w:r>
      <w:r w:rsidR="006F07A6" w:rsidRPr="002E5421">
        <w:t>o</w:t>
      </w:r>
      <w:r w:rsidRPr="002E5421">
        <w:t xml:space="preserve"> </w:t>
      </w:r>
      <w:r w:rsidR="00432CEF" w:rsidRPr="002E5421">
        <w:t>C</w:t>
      </w:r>
      <w:r w:rsidRPr="002E5421">
        <w:t>ontratad</w:t>
      </w:r>
      <w:r w:rsidR="006F07A6" w:rsidRPr="002E5421">
        <w:t>o</w:t>
      </w:r>
      <w:r w:rsidRPr="002E5421">
        <w:t xml:space="preserve">,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3DC6BEDE" w14:textId="49DEA937" w:rsidR="5073C92D" w:rsidRPr="002E5421" w:rsidRDefault="5073C92D" w:rsidP="00E93D90">
      <w:pPr>
        <w:pStyle w:val="Nvel1-SemNumerao"/>
      </w:pPr>
      <w:r w:rsidRPr="002E5421">
        <w:t>Gestor do Contrato</w:t>
      </w:r>
    </w:p>
    <w:p w14:paraId="059739C0" w14:textId="4EF3BB04" w:rsidR="008B7A7E" w:rsidRPr="002E5421" w:rsidRDefault="008B7A7E" w:rsidP="00EA1440">
      <w:pPr>
        <w:pStyle w:val="Nvel02"/>
      </w:pPr>
      <w:r w:rsidRPr="002E5421">
        <w:t>Cabe ao gestor do contrato:</w:t>
      </w:r>
    </w:p>
    <w:p w14:paraId="382256EE" w14:textId="3C56AC01" w:rsidR="1EC9FC32" w:rsidRPr="002E5421" w:rsidRDefault="1EC9FC32" w:rsidP="000F10CE">
      <w:pPr>
        <w:pStyle w:val="Nivel3"/>
      </w:pPr>
      <w:r w:rsidRPr="002E5421">
        <w:t>coordenar a atualização do processo de acompanhamento e</w:t>
      </w:r>
      <w:r w:rsidR="66D16BE1" w:rsidRPr="002E5421">
        <w:t xml:space="preserve"> </w:t>
      </w:r>
      <w:r w:rsidRPr="002E5421">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6411760E" w:rsidR="1EC9FC32" w:rsidRPr="002E5421" w:rsidRDefault="1EC9FC32" w:rsidP="000F10CE">
      <w:pPr>
        <w:pStyle w:val="Nivel3"/>
      </w:pPr>
      <w:r w:rsidRPr="002E5421">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0CEAF32C" w:rsidR="1EC9FC32" w:rsidRPr="002E5421" w:rsidRDefault="1EC9FC32" w:rsidP="000F10CE">
      <w:pPr>
        <w:pStyle w:val="Nivel3"/>
      </w:pPr>
      <w:r w:rsidRPr="002E5421">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758AAA45" w:rsidR="1EC9FC32" w:rsidRPr="002E5421" w:rsidRDefault="1EC9FC32" w:rsidP="000F10CE">
      <w:pPr>
        <w:pStyle w:val="Nivel3"/>
      </w:pPr>
      <w:r w:rsidRPr="002E5421">
        <w:t xml:space="preserve">emitir documento comprobatório da avaliação realizada pelos fiscais técnico, administrativo e setorial quanto ao cumprimento de obrigações assumidas pelo </w:t>
      </w:r>
      <w:r w:rsidR="00432CEF" w:rsidRPr="002E5421">
        <w:t>C</w:t>
      </w:r>
      <w:r w:rsidRPr="002E5421">
        <w:t xml:space="preserve">ontratado, com menção ao seu </w:t>
      </w:r>
      <w:r w:rsidRPr="002E5421">
        <w:lastRenderedPageBreak/>
        <w:t>desempenho na execução contratual, baseado nos indicadores objetivamente definidos e aferidos, e a eventuais penalidades aplicadas, devendo constar do cadastro de atesto de cumprimento de obrigações.</w:t>
      </w:r>
    </w:p>
    <w:p w14:paraId="5C1538E1" w14:textId="33F797FD" w:rsidR="1EC9FC32" w:rsidRPr="002E5421" w:rsidRDefault="1EC9FC32" w:rsidP="000F10CE">
      <w:pPr>
        <w:pStyle w:val="Nivel3"/>
      </w:pPr>
      <w:r w:rsidRPr="002E5421">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3C8EA4E5" w:rsidR="1EC9FC32" w:rsidRPr="002E5421" w:rsidRDefault="1EC9FC32" w:rsidP="000F10CE">
      <w:pPr>
        <w:pStyle w:val="Nivel3"/>
      </w:pPr>
      <w:r w:rsidRPr="002E5421">
        <w:t>elaborar relatório final com informações sobre a consecução dos objetivos que tenham justificado a contratação e eventuais condutas a serem adotadas para o aprimoramento das atividades da Administração.</w:t>
      </w:r>
    </w:p>
    <w:p w14:paraId="1A1E43C8" w14:textId="4531A402" w:rsidR="1EC9FC32" w:rsidRPr="002E5421" w:rsidRDefault="1EC9FC32" w:rsidP="000F10CE">
      <w:pPr>
        <w:pStyle w:val="Nivel3"/>
      </w:pPr>
      <w:r w:rsidRPr="002E5421">
        <w:t>enviar a documentação pertinente ao setor de contratos para a formalização dos procedimentos de liquidação e pagamento, no valor dimensionado pela fiscalização e gestão nos termos do contrato.</w:t>
      </w:r>
    </w:p>
    <w:p w14:paraId="48B70688" w14:textId="55E91DB9" w:rsidR="00DA4584" w:rsidRPr="002E5421" w:rsidRDefault="00904118" w:rsidP="00E93D90">
      <w:pPr>
        <w:pStyle w:val="Nivel01"/>
      </w:pPr>
      <w:bookmarkStart w:id="11" w:name="_Hlk114498447"/>
      <w:bookmarkStart w:id="12" w:name="_Hlk114498479"/>
      <w:bookmarkEnd w:id="11"/>
      <w:bookmarkEnd w:id="12"/>
      <w:r w:rsidRPr="002E5421">
        <w:t>INFRAÇÕES E SANÇÕES ADMINISTRATIVAS</w:t>
      </w:r>
    </w:p>
    <w:p w14:paraId="30826AD2" w14:textId="64B88D9C" w:rsidR="00DA4584" w:rsidRPr="002E5421" w:rsidRDefault="00DA4584" w:rsidP="00EA1440">
      <w:pPr>
        <w:pStyle w:val="Nvel02"/>
      </w:pPr>
      <w:r w:rsidRPr="002E5421">
        <w:rPr>
          <w:rStyle w:val="normaltextrun"/>
        </w:rPr>
        <w:t xml:space="preserve">Comete </w:t>
      </w:r>
      <w:r w:rsidRPr="002E5421">
        <w:t>infração</w:t>
      </w:r>
      <w:r w:rsidRPr="002E5421">
        <w:rPr>
          <w:rStyle w:val="normaltextrun"/>
        </w:rPr>
        <w:t xml:space="preserve"> administrativa, nos termos da Lei nº 14.133, de 2021, o </w:t>
      </w:r>
      <w:r w:rsidR="00432CEF" w:rsidRPr="002E5421">
        <w:rPr>
          <w:rStyle w:val="normaltextrun"/>
        </w:rPr>
        <w:t>C</w:t>
      </w:r>
      <w:r w:rsidRPr="002E5421">
        <w:rPr>
          <w:rStyle w:val="normaltextrun"/>
        </w:rPr>
        <w:t>ontratado que:</w:t>
      </w:r>
    </w:p>
    <w:p w14:paraId="1648C4D8" w14:textId="19EA39B8"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der causa à inexecução parcial do contrato;</w:t>
      </w:r>
    </w:p>
    <w:p w14:paraId="00B4620C" w14:textId="49B4F4A7"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der causa à inexecução parcial do contrato que cause grave dano à Administração ou ao funcionamento dos serviços públicos ou ao interesse coletivo;</w:t>
      </w:r>
    </w:p>
    <w:p w14:paraId="23221617" w14:textId="3E1A75F9"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der causa à inexecução total do contrato;</w:t>
      </w:r>
    </w:p>
    <w:p w14:paraId="6DB63EE1" w14:textId="182C99FE"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ensejar o retardamento da execução ou da entrega do objeto da contratação sem motivo justificado;</w:t>
      </w:r>
    </w:p>
    <w:p w14:paraId="039730DF" w14:textId="021C5229"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apresentar documentação falsa ou prestar declaração falsa durante a execução do contrato;</w:t>
      </w:r>
    </w:p>
    <w:p w14:paraId="5A3A7EE7" w14:textId="13889ACE"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praticar ato fraudulento na execução do contrato;</w:t>
      </w:r>
    </w:p>
    <w:p w14:paraId="11233DFC" w14:textId="7AA7953F"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comportar-se de modo inidôneo ou cometer fraude de qualquer natureza;</w:t>
      </w:r>
    </w:p>
    <w:p w14:paraId="100DACC4" w14:textId="0A157C83" w:rsidR="00DA4584" w:rsidRPr="002E5421" w:rsidRDefault="00DA4584" w:rsidP="000F10CE">
      <w:pPr>
        <w:pStyle w:val="paragraph"/>
        <w:numPr>
          <w:ilvl w:val="0"/>
          <w:numId w:val="29"/>
        </w:numPr>
        <w:spacing w:before="120" w:beforeAutospacing="0" w:after="120" w:afterAutospacing="0" w:line="276" w:lineRule="auto"/>
        <w:ind w:left="284" w:firstLine="0"/>
        <w:jc w:val="both"/>
        <w:textAlignment w:val="baseline"/>
        <w:rPr>
          <w:rFonts w:ascii="Arial" w:hAnsi="Arial"/>
          <w:sz w:val="20"/>
        </w:rPr>
      </w:pPr>
      <w:r w:rsidRPr="002E5421">
        <w:rPr>
          <w:rStyle w:val="normaltextrun"/>
          <w:rFonts w:ascii="Arial" w:hAnsi="Arial"/>
          <w:sz w:val="20"/>
        </w:rPr>
        <w:t>praticar ato lesivo previsto no art. 5º da Lei nº 12.846, de 1º de agosto de 2013.</w:t>
      </w:r>
    </w:p>
    <w:p w14:paraId="4B497CA1" w14:textId="5FD6DAE8" w:rsidR="00F41AC3" w:rsidRPr="002E5421" w:rsidRDefault="00DA4584" w:rsidP="00EA1440">
      <w:pPr>
        <w:pStyle w:val="Nvel02"/>
        <w:rPr>
          <w:rStyle w:val="normaltextrun"/>
          <w:i/>
        </w:rPr>
      </w:pPr>
      <w:r w:rsidRPr="002E5421">
        <w:rPr>
          <w:rStyle w:val="normaltextrun"/>
        </w:rPr>
        <w:t xml:space="preserve">Serão </w:t>
      </w:r>
      <w:r w:rsidRPr="002E5421">
        <w:t>aplicadas</w:t>
      </w:r>
      <w:r w:rsidRPr="002E5421">
        <w:rPr>
          <w:rStyle w:val="normaltextrun"/>
        </w:rPr>
        <w:t xml:space="preserve"> ao </w:t>
      </w:r>
      <w:r w:rsidR="00432CEF" w:rsidRPr="002E5421">
        <w:rPr>
          <w:rStyle w:val="normaltextrun"/>
        </w:rPr>
        <w:t>C</w:t>
      </w:r>
      <w:r w:rsidRPr="002E5421">
        <w:rPr>
          <w:rStyle w:val="normaltextrun"/>
        </w:rPr>
        <w:t>ontratado que incorrer nas infrações acima descritas as seguintes sanções:</w:t>
      </w:r>
    </w:p>
    <w:p w14:paraId="1B700524" w14:textId="147A4426" w:rsidR="00F41AC3" w:rsidRPr="002E5421" w:rsidRDefault="00DA4584" w:rsidP="000F10CE">
      <w:pPr>
        <w:pStyle w:val="Nivel3"/>
        <w:rPr>
          <w:rStyle w:val="normaltextrun"/>
        </w:rPr>
      </w:pPr>
      <w:r w:rsidRPr="002E5421">
        <w:rPr>
          <w:rStyle w:val="normaltextrun"/>
        </w:rPr>
        <w:t xml:space="preserve">Advertência, quando o </w:t>
      </w:r>
      <w:r w:rsidR="00432CEF" w:rsidRPr="002E5421">
        <w:rPr>
          <w:rStyle w:val="normaltextrun"/>
        </w:rPr>
        <w:t>C</w:t>
      </w:r>
      <w:r w:rsidRPr="002E5421">
        <w:rPr>
          <w:rStyle w:val="normaltextrun"/>
        </w:rPr>
        <w:t>ontratado der causa à inexecução parcial do contrato, sempre que não se justificar a imposição de penalidade mais grave;</w:t>
      </w:r>
    </w:p>
    <w:p w14:paraId="0EE43AEE" w14:textId="1093FB4C" w:rsidR="00F41AC3" w:rsidRPr="002E5421" w:rsidRDefault="00DA4584" w:rsidP="000F10CE">
      <w:pPr>
        <w:pStyle w:val="Nivel3"/>
        <w:rPr>
          <w:rStyle w:val="normaltextrun"/>
        </w:rPr>
      </w:pPr>
      <w:r w:rsidRPr="002E5421">
        <w:rPr>
          <w:rStyle w:val="normaltextrun"/>
        </w:rPr>
        <w:t>Impedimento de licitar e contratar, quando praticadas as condutas descritas nas alíneas “b”, “c” e “d” do subitem acima, sempre que não se justificar a imposição de penalidade mais grave;</w:t>
      </w:r>
    </w:p>
    <w:p w14:paraId="451B93BE" w14:textId="181C3DB2" w:rsidR="00F41AC3" w:rsidRPr="002E5421" w:rsidRDefault="00DA4584" w:rsidP="000F10CE">
      <w:pPr>
        <w:pStyle w:val="Nivel3"/>
        <w:rPr>
          <w:rStyle w:val="eop"/>
        </w:rPr>
      </w:pPr>
      <w:r w:rsidRPr="002E5421">
        <w:rPr>
          <w:rStyle w:val="normaltextrun"/>
        </w:rPr>
        <w:t>Declaração de inidoneidade para licitar e contratar, quando praticadas as condutas descritas nas alíneas “e”, “f”, “g” e “h” do subitem acima, bem como nas alíneas “b”, “c” e “d”, que justifiquem a imposição de penalidade mais grave.</w:t>
      </w:r>
    </w:p>
    <w:p w14:paraId="07C05A8C" w14:textId="476F1157" w:rsidR="00DA4584" w:rsidRPr="002E5421" w:rsidRDefault="00DA4584" w:rsidP="000F10CE">
      <w:pPr>
        <w:pStyle w:val="Nivel3"/>
      </w:pPr>
      <w:r w:rsidRPr="002E5421">
        <w:rPr>
          <w:rStyle w:val="normaltextrun"/>
        </w:rPr>
        <w:t>Multa</w:t>
      </w:r>
      <w:r w:rsidRPr="002E5421">
        <w:rPr>
          <w:rStyle w:val="normaltextrun"/>
          <w:rFonts w:cs="Arial"/>
          <w:szCs w:val="20"/>
        </w:rPr>
        <w:t>:</w:t>
      </w:r>
    </w:p>
    <w:p w14:paraId="795E734A" w14:textId="268A6556" w:rsidR="00DA4584" w:rsidRPr="002E5421" w:rsidRDefault="00DA4584" w:rsidP="000F10CE">
      <w:pPr>
        <w:pStyle w:val="Nvel4-R"/>
        <w:rPr>
          <w:color w:val="auto"/>
        </w:rPr>
      </w:pPr>
      <w:r w:rsidRPr="002E5421">
        <w:rPr>
          <w:rStyle w:val="normaltextrun"/>
          <w:color w:val="auto"/>
        </w:rPr>
        <w:t xml:space="preserve">Moratória, para as infrações descritas no item “d”, de </w:t>
      </w:r>
      <w:r w:rsidR="001D5DD7" w:rsidRPr="002E5421">
        <w:rPr>
          <w:rStyle w:val="normaltextrun"/>
          <w:b/>
          <w:bCs w:val="0"/>
          <w:iCs/>
          <w:color w:val="auto"/>
        </w:rPr>
        <w:t>3</w:t>
      </w:r>
      <w:r w:rsidRPr="002E5421">
        <w:rPr>
          <w:rStyle w:val="normaltextrun"/>
          <w:iCs/>
          <w:color w:val="auto"/>
        </w:rPr>
        <w:t>% (</w:t>
      </w:r>
      <w:r w:rsidR="001D5DD7" w:rsidRPr="002E5421">
        <w:rPr>
          <w:rStyle w:val="normaltextrun"/>
          <w:b/>
          <w:bCs w:val="0"/>
          <w:iCs/>
          <w:color w:val="auto"/>
        </w:rPr>
        <w:t>três</w:t>
      </w:r>
      <w:r w:rsidRPr="002E5421">
        <w:rPr>
          <w:rStyle w:val="normaltextrun"/>
          <w:color w:val="auto"/>
        </w:rPr>
        <w:t xml:space="preserve"> por cento) por dia de atraso injustificado sobre o valor da parcela inadimplida, até o limite de </w:t>
      </w:r>
      <w:r w:rsidR="001D5DD7" w:rsidRPr="002E5421">
        <w:rPr>
          <w:rStyle w:val="normaltextrun"/>
          <w:b/>
          <w:bCs w:val="0"/>
          <w:color w:val="auto"/>
        </w:rPr>
        <w:t>30</w:t>
      </w:r>
      <w:r w:rsidRPr="002E5421">
        <w:rPr>
          <w:rStyle w:val="normaltextrun"/>
          <w:iCs/>
          <w:color w:val="auto"/>
        </w:rPr>
        <w:t xml:space="preserve"> (</w:t>
      </w:r>
      <w:r w:rsidR="001D5DD7" w:rsidRPr="002E5421">
        <w:rPr>
          <w:rStyle w:val="normaltextrun"/>
          <w:b/>
          <w:bCs w:val="0"/>
          <w:iCs/>
          <w:color w:val="auto"/>
        </w:rPr>
        <w:t>trinta</w:t>
      </w:r>
      <w:r w:rsidRPr="002E5421">
        <w:rPr>
          <w:rStyle w:val="normaltextrun"/>
          <w:iCs/>
          <w:color w:val="auto"/>
        </w:rPr>
        <w:t>)</w:t>
      </w:r>
      <w:r w:rsidRPr="002E5421">
        <w:rPr>
          <w:rStyle w:val="normaltextrun"/>
          <w:color w:val="auto"/>
        </w:rPr>
        <w:t xml:space="preserve"> dias</w:t>
      </w:r>
    </w:p>
    <w:p w14:paraId="354A5D96" w14:textId="16038EB6" w:rsidR="00820ECA" w:rsidRPr="002E5421" w:rsidRDefault="00DA4584" w:rsidP="00820ECA">
      <w:pPr>
        <w:pStyle w:val="Nvel4-R"/>
        <w:numPr>
          <w:ilvl w:val="3"/>
          <w:numId w:val="10"/>
        </w:numPr>
        <w:ind w:left="567" w:firstLine="0"/>
        <w:rPr>
          <w:rStyle w:val="normaltextrun"/>
          <w:color w:val="auto"/>
        </w:rPr>
      </w:pPr>
      <w:r w:rsidRPr="002E5421">
        <w:rPr>
          <w:rStyle w:val="normaltextrun"/>
          <w:color w:val="auto"/>
        </w:rPr>
        <w:t>Moratória de 0,07% (sete centésimos por cento) por dia de atraso injustificado sobre o valor total do contrato, até o máximo de 2% (dois por cento), pela inobservância do prazo fixado para apresentação, suplementação ou reposição da garantia</w:t>
      </w:r>
      <w:r w:rsidR="00820ECA" w:rsidRPr="002E5421">
        <w:rPr>
          <w:rStyle w:val="normaltextrun"/>
          <w:color w:val="auto"/>
        </w:rPr>
        <w:t>;</w:t>
      </w:r>
    </w:p>
    <w:p w14:paraId="2186A300" w14:textId="71009731" w:rsidR="00537561" w:rsidRPr="002E5421" w:rsidRDefault="00537561" w:rsidP="00537561">
      <w:pPr>
        <w:pStyle w:val="Nvel4-R"/>
        <w:numPr>
          <w:ilvl w:val="4"/>
          <w:numId w:val="77"/>
        </w:numPr>
        <w:ind w:left="1418" w:firstLine="0"/>
        <w:rPr>
          <w:color w:val="auto"/>
        </w:rPr>
      </w:pPr>
      <w:r w:rsidRPr="002E5421">
        <w:rPr>
          <w:color w:val="auto"/>
        </w:rPr>
        <w:t xml:space="preserve">O atraso superior a 25 (vinte e cinco) dias para apresentação, suplementação ou reposição da garantia autoriza a Administração a promover a extinção do </w:t>
      </w:r>
      <w:r w:rsidRPr="002E5421">
        <w:rPr>
          <w:color w:val="auto"/>
        </w:rPr>
        <w:lastRenderedPageBreak/>
        <w:t>contrato por descumprimento ou cumprimento irregular de suas cláusulas, conforme dispõe o inciso I do art. 137 da Lei n. 14.133, de 2021.</w:t>
      </w:r>
    </w:p>
    <w:p w14:paraId="21987074" w14:textId="0D64664E" w:rsidR="00DA4584" w:rsidRPr="002E5421" w:rsidRDefault="00DA4584" w:rsidP="00B24E26">
      <w:pPr>
        <w:pStyle w:val="Nvel4-R"/>
        <w:rPr>
          <w:color w:val="auto"/>
        </w:rPr>
      </w:pPr>
      <w:r w:rsidRPr="002E5421">
        <w:rPr>
          <w:rStyle w:val="normaltextrun"/>
          <w:bCs w:val="0"/>
          <w:color w:val="auto"/>
        </w:rPr>
        <w:t>Compensatória</w:t>
      </w:r>
      <w:r w:rsidRPr="002E5421">
        <w:rPr>
          <w:rStyle w:val="normaltextrun"/>
          <w:color w:val="auto"/>
        </w:rPr>
        <w:t>, para as infrações descritas acima alíneas “</w:t>
      </w:r>
      <w:r w:rsidRPr="002E5421">
        <w:rPr>
          <w:rStyle w:val="normaltextrun"/>
          <w:b/>
          <w:color w:val="auto"/>
        </w:rPr>
        <w:t>e</w:t>
      </w:r>
      <w:r w:rsidRPr="002E5421">
        <w:rPr>
          <w:rStyle w:val="normaltextrun"/>
          <w:color w:val="auto"/>
        </w:rPr>
        <w:t>” a “</w:t>
      </w:r>
      <w:r w:rsidRPr="002E5421">
        <w:rPr>
          <w:rStyle w:val="normaltextrun"/>
          <w:b/>
          <w:color w:val="auto"/>
        </w:rPr>
        <w:t>h</w:t>
      </w:r>
      <w:r w:rsidRPr="002E5421">
        <w:rPr>
          <w:rStyle w:val="normaltextrun"/>
          <w:color w:val="auto"/>
        </w:rPr>
        <w:t xml:space="preserve">” de </w:t>
      </w:r>
      <w:r w:rsidR="001D5DD7" w:rsidRPr="002E5421">
        <w:rPr>
          <w:rStyle w:val="normaltextrun"/>
          <w:b/>
          <w:bCs w:val="0"/>
          <w:iCs/>
          <w:color w:val="auto"/>
        </w:rPr>
        <w:t>5</w:t>
      </w:r>
      <w:r w:rsidR="0041458F" w:rsidRPr="002E5421">
        <w:rPr>
          <w:rStyle w:val="normaltextrun"/>
          <w:iCs/>
          <w:color w:val="auto"/>
        </w:rPr>
        <w:t>% (</w:t>
      </w:r>
      <w:r w:rsidR="001D5DD7" w:rsidRPr="002E5421">
        <w:rPr>
          <w:rStyle w:val="normaltextrun"/>
          <w:b/>
          <w:bCs w:val="0"/>
          <w:iCs/>
          <w:color w:val="auto"/>
        </w:rPr>
        <w:t xml:space="preserve">cinco </w:t>
      </w:r>
      <w:r w:rsidR="0041458F" w:rsidRPr="002E5421">
        <w:rPr>
          <w:rStyle w:val="normaltextrun"/>
          <w:iCs/>
          <w:color w:val="auto"/>
        </w:rPr>
        <w:t>por cento)</w:t>
      </w:r>
      <w:r w:rsidRPr="002E5421">
        <w:rPr>
          <w:rStyle w:val="normaltextrun"/>
          <w:iCs/>
          <w:color w:val="auto"/>
        </w:rPr>
        <w:t xml:space="preserve"> </w:t>
      </w:r>
      <w:r w:rsidRPr="002E5421">
        <w:rPr>
          <w:rStyle w:val="normaltextrun"/>
          <w:color w:val="auto"/>
        </w:rPr>
        <w:t>a</w:t>
      </w:r>
      <w:r w:rsidRPr="002E5421">
        <w:rPr>
          <w:rStyle w:val="normaltextrun"/>
          <w:iCs/>
          <w:color w:val="auto"/>
        </w:rPr>
        <w:t xml:space="preserve"> </w:t>
      </w:r>
      <w:r w:rsidR="001D5DD7" w:rsidRPr="002E5421">
        <w:rPr>
          <w:rStyle w:val="normaltextrun"/>
          <w:b/>
          <w:bCs w:val="0"/>
          <w:iCs/>
          <w:color w:val="auto"/>
        </w:rPr>
        <w:t>30</w:t>
      </w:r>
      <w:r w:rsidR="0041458F" w:rsidRPr="002E5421">
        <w:rPr>
          <w:rStyle w:val="normaltextrun"/>
          <w:iCs/>
          <w:color w:val="auto"/>
        </w:rPr>
        <w:t>% (</w:t>
      </w:r>
      <w:r w:rsidR="001D5DD7" w:rsidRPr="002E5421">
        <w:rPr>
          <w:rStyle w:val="normaltextrun"/>
          <w:b/>
          <w:bCs w:val="0"/>
          <w:iCs/>
          <w:color w:val="auto"/>
        </w:rPr>
        <w:t>trinta</w:t>
      </w:r>
      <w:r w:rsidR="0041458F" w:rsidRPr="002E5421">
        <w:rPr>
          <w:rStyle w:val="normaltextrun"/>
          <w:iCs/>
          <w:color w:val="auto"/>
        </w:rPr>
        <w:t xml:space="preserve"> por cento)</w:t>
      </w:r>
      <w:r w:rsidRPr="002E5421">
        <w:rPr>
          <w:rStyle w:val="normaltextrun"/>
          <w:color w:val="auto"/>
        </w:rPr>
        <w:t xml:space="preserve"> do valor da </w:t>
      </w:r>
      <w:r w:rsidR="002163DF" w:rsidRPr="002E5421">
        <w:rPr>
          <w:rStyle w:val="normaltextrun"/>
          <w:color w:val="auto"/>
        </w:rPr>
        <w:t>c</w:t>
      </w:r>
      <w:r w:rsidRPr="002E5421">
        <w:rPr>
          <w:rStyle w:val="normaltextrun"/>
          <w:color w:val="auto"/>
        </w:rPr>
        <w:t>ontratação.</w:t>
      </w:r>
    </w:p>
    <w:p w14:paraId="701ED127" w14:textId="59AC57AC" w:rsidR="00DA4584" w:rsidRPr="002E5421" w:rsidRDefault="00DA4584" w:rsidP="00711273">
      <w:pPr>
        <w:pStyle w:val="Nvel4-R"/>
        <w:rPr>
          <w:color w:val="auto"/>
        </w:rPr>
      </w:pPr>
      <w:r w:rsidRPr="002E5421">
        <w:rPr>
          <w:rStyle w:val="normaltextrun"/>
          <w:bCs w:val="0"/>
          <w:color w:val="auto"/>
        </w:rPr>
        <w:t>Compensatória</w:t>
      </w:r>
      <w:r w:rsidRPr="002E5421">
        <w:rPr>
          <w:rStyle w:val="normaltextrun"/>
          <w:color w:val="auto"/>
        </w:rPr>
        <w:t>, para a inexecução total do contrato prevista acima na alínea “</w:t>
      </w:r>
      <w:r w:rsidRPr="002E5421">
        <w:rPr>
          <w:rStyle w:val="normaltextrun"/>
          <w:b/>
          <w:color w:val="auto"/>
        </w:rPr>
        <w:t>c</w:t>
      </w:r>
      <w:r w:rsidRPr="002E5421">
        <w:rPr>
          <w:rStyle w:val="normaltextrun"/>
          <w:color w:val="auto"/>
        </w:rPr>
        <w:t xml:space="preserve">”, de </w:t>
      </w:r>
      <w:r w:rsidR="001D5DD7" w:rsidRPr="002E5421">
        <w:rPr>
          <w:rStyle w:val="normaltextrun"/>
          <w:b/>
          <w:bCs w:val="0"/>
          <w:iCs/>
          <w:color w:val="auto"/>
        </w:rPr>
        <w:t>1</w:t>
      </w:r>
      <w:r w:rsidR="0041458F" w:rsidRPr="002E5421">
        <w:rPr>
          <w:rStyle w:val="normaltextrun"/>
          <w:iCs/>
          <w:color w:val="auto"/>
        </w:rPr>
        <w:t>% (</w:t>
      </w:r>
      <w:r w:rsidR="001D5DD7" w:rsidRPr="002E5421">
        <w:rPr>
          <w:rStyle w:val="normaltextrun"/>
          <w:b/>
          <w:bCs w:val="0"/>
          <w:iCs/>
          <w:color w:val="auto"/>
        </w:rPr>
        <w:t xml:space="preserve">um </w:t>
      </w:r>
      <w:r w:rsidR="0041458F" w:rsidRPr="002E5421">
        <w:rPr>
          <w:rStyle w:val="normaltextrun"/>
          <w:iCs/>
          <w:color w:val="auto"/>
        </w:rPr>
        <w:t>por cento)</w:t>
      </w:r>
      <w:r w:rsidRPr="002E5421">
        <w:rPr>
          <w:rStyle w:val="normaltextrun"/>
          <w:color w:val="auto"/>
        </w:rPr>
        <w:t xml:space="preserve"> a </w:t>
      </w:r>
      <w:r w:rsidR="001D5DD7" w:rsidRPr="002E5421">
        <w:rPr>
          <w:rStyle w:val="normaltextrun"/>
          <w:b/>
          <w:bCs w:val="0"/>
          <w:iCs/>
          <w:color w:val="auto"/>
        </w:rPr>
        <w:t>20</w:t>
      </w:r>
      <w:r w:rsidR="0041458F" w:rsidRPr="002E5421">
        <w:rPr>
          <w:rStyle w:val="normaltextrun"/>
          <w:iCs/>
          <w:color w:val="auto"/>
        </w:rPr>
        <w:t>% (</w:t>
      </w:r>
      <w:r w:rsidR="001D5DD7" w:rsidRPr="002E5421">
        <w:rPr>
          <w:rStyle w:val="normaltextrun"/>
          <w:b/>
          <w:bCs w:val="0"/>
          <w:iCs/>
          <w:color w:val="auto"/>
        </w:rPr>
        <w:t>vinte</w:t>
      </w:r>
      <w:r w:rsidR="0041458F" w:rsidRPr="002E5421">
        <w:rPr>
          <w:rStyle w:val="normaltextrun"/>
          <w:iCs/>
          <w:color w:val="auto"/>
        </w:rPr>
        <w:t xml:space="preserve"> por cento)</w:t>
      </w:r>
      <w:r w:rsidRPr="002E5421">
        <w:rPr>
          <w:rStyle w:val="normaltextrun"/>
          <w:color w:val="auto"/>
        </w:rPr>
        <w:t xml:space="preserve"> do valor da contratação.</w:t>
      </w:r>
    </w:p>
    <w:p w14:paraId="694ABC27" w14:textId="34D41884" w:rsidR="00DA4584" w:rsidRPr="002E5421" w:rsidRDefault="00DA4584" w:rsidP="00711273">
      <w:pPr>
        <w:pStyle w:val="Nvel4-R"/>
        <w:rPr>
          <w:color w:val="auto"/>
        </w:rPr>
      </w:pPr>
      <w:r w:rsidRPr="002E5421">
        <w:rPr>
          <w:rStyle w:val="normaltextrun"/>
          <w:bCs w:val="0"/>
          <w:color w:val="auto"/>
        </w:rPr>
        <w:t>Compensatória</w:t>
      </w:r>
      <w:r w:rsidRPr="002E5421">
        <w:rPr>
          <w:rStyle w:val="normaltextrun"/>
          <w:color w:val="auto"/>
        </w:rPr>
        <w:t>, para a infração descrita acima na alínea “</w:t>
      </w:r>
      <w:r w:rsidRPr="002E5421">
        <w:rPr>
          <w:rStyle w:val="normaltextrun"/>
          <w:b/>
          <w:color w:val="auto"/>
        </w:rPr>
        <w:t>b</w:t>
      </w:r>
      <w:r w:rsidRPr="002E5421">
        <w:rPr>
          <w:rStyle w:val="normaltextrun"/>
          <w:color w:val="auto"/>
        </w:rPr>
        <w:t xml:space="preserve">”, de </w:t>
      </w:r>
      <w:r w:rsidR="001D5DD7" w:rsidRPr="002E5421">
        <w:rPr>
          <w:rStyle w:val="normaltextrun"/>
          <w:b/>
          <w:bCs w:val="0"/>
          <w:iCs/>
          <w:color w:val="auto"/>
        </w:rPr>
        <w:t>15</w:t>
      </w:r>
      <w:r w:rsidR="0041458F" w:rsidRPr="002E5421">
        <w:rPr>
          <w:rStyle w:val="normaltextrun"/>
          <w:iCs/>
          <w:color w:val="auto"/>
        </w:rPr>
        <w:t>% (</w:t>
      </w:r>
      <w:r w:rsidR="001D5DD7" w:rsidRPr="002E5421">
        <w:rPr>
          <w:rStyle w:val="normaltextrun"/>
          <w:b/>
          <w:bCs w:val="0"/>
          <w:iCs/>
          <w:color w:val="auto"/>
        </w:rPr>
        <w:t>quinze</w:t>
      </w:r>
      <w:r w:rsidR="0041458F" w:rsidRPr="002E5421">
        <w:rPr>
          <w:rStyle w:val="normaltextrun"/>
          <w:iCs/>
          <w:color w:val="auto"/>
        </w:rPr>
        <w:t xml:space="preserve"> por cento)</w:t>
      </w:r>
      <w:r w:rsidRPr="002E5421">
        <w:rPr>
          <w:rStyle w:val="normaltextrun"/>
          <w:color w:val="auto"/>
        </w:rPr>
        <w:t xml:space="preserve"> a </w:t>
      </w:r>
      <w:r w:rsidR="001D5DD7" w:rsidRPr="002E5421">
        <w:rPr>
          <w:rStyle w:val="normaltextrun"/>
          <w:b/>
          <w:bCs w:val="0"/>
          <w:iCs/>
          <w:color w:val="auto"/>
        </w:rPr>
        <w:t>40</w:t>
      </w:r>
      <w:r w:rsidR="0041458F" w:rsidRPr="002E5421">
        <w:rPr>
          <w:rStyle w:val="normaltextrun"/>
          <w:iCs/>
          <w:color w:val="auto"/>
        </w:rPr>
        <w:t>% (</w:t>
      </w:r>
      <w:r w:rsidR="001D5DD7" w:rsidRPr="002E5421">
        <w:rPr>
          <w:rStyle w:val="normaltextrun"/>
          <w:b/>
          <w:bCs w:val="0"/>
          <w:iCs/>
          <w:color w:val="auto"/>
        </w:rPr>
        <w:t>quarenta</w:t>
      </w:r>
      <w:r w:rsidR="0041458F" w:rsidRPr="002E5421">
        <w:rPr>
          <w:rStyle w:val="normaltextrun"/>
          <w:iCs/>
          <w:color w:val="auto"/>
        </w:rPr>
        <w:t xml:space="preserve"> por cento)</w:t>
      </w:r>
      <w:r w:rsidRPr="002E5421">
        <w:rPr>
          <w:rStyle w:val="normaltextrun"/>
          <w:color w:val="auto"/>
        </w:rPr>
        <w:t xml:space="preserve"> do valor da contratação.</w:t>
      </w:r>
    </w:p>
    <w:p w14:paraId="73210F16" w14:textId="77108501" w:rsidR="00DA4584" w:rsidRPr="002E5421" w:rsidRDefault="00DA4584" w:rsidP="00711273">
      <w:pPr>
        <w:pStyle w:val="Nvel4-R"/>
        <w:rPr>
          <w:color w:val="auto"/>
        </w:rPr>
      </w:pPr>
      <w:bookmarkStart w:id="13" w:name="_Hlk175669195"/>
      <w:r w:rsidRPr="002E5421">
        <w:rPr>
          <w:rStyle w:val="normaltextrun"/>
          <w:color w:val="auto"/>
        </w:rPr>
        <w:t xml:space="preserve">Compensatória, em substituição à multa moratória para a infração descrita acima na alínea “d”, de </w:t>
      </w:r>
      <w:r w:rsidR="001D5DD7" w:rsidRPr="002E5421">
        <w:rPr>
          <w:rStyle w:val="normaltextrun"/>
          <w:b/>
          <w:color w:val="auto"/>
        </w:rPr>
        <w:t>5</w:t>
      </w:r>
      <w:r w:rsidR="00B01880" w:rsidRPr="002E5421">
        <w:rPr>
          <w:rStyle w:val="normaltextrun"/>
          <w:color w:val="auto"/>
        </w:rPr>
        <w:t>% (</w:t>
      </w:r>
      <w:r w:rsidR="001D5DD7" w:rsidRPr="002E5421">
        <w:rPr>
          <w:rStyle w:val="normaltextrun"/>
          <w:b/>
          <w:color w:val="auto"/>
        </w:rPr>
        <w:t xml:space="preserve">cinco </w:t>
      </w:r>
      <w:r w:rsidR="00B01880" w:rsidRPr="002E5421">
        <w:rPr>
          <w:rStyle w:val="normaltextrun"/>
          <w:color w:val="auto"/>
        </w:rPr>
        <w:t>por cento)</w:t>
      </w:r>
      <w:r w:rsidRPr="002E5421">
        <w:rPr>
          <w:rStyle w:val="normaltextrun"/>
          <w:color w:val="auto"/>
        </w:rPr>
        <w:t xml:space="preserve"> a </w:t>
      </w:r>
      <w:r w:rsidR="001D5DD7" w:rsidRPr="002E5421">
        <w:rPr>
          <w:rStyle w:val="normaltextrun"/>
          <w:b/>
          <w:color w:val="auto"/>
        </w:rPr>
        <w:t>30</w:t>
      </w:r>
      <w:r w:rsidR="00B01880" w:rsidRPr="002E5421">
        <w:rPr>
          <w:rStyle w:val="normaltextrun"/>
          <w:color w:val="auto"/>
        </w:rPr>
        <w:t>% (</w:t>
      </w:r>
      <w:r w:rsidR="001D5DD7" w:rsidRPr="002E5421">
        <w:rPr>
          <w:rStyle w:val="normaltextrun"/>
          <w:b/>
          <w:color w:val="auto"/>
        </w:rPr>
        <w:t>trinta</w:t>
      </w:r>
      <w:r w:rsidR="00B01880" w:rsidRPr="002E5421">
        <w:rPr>
          <w:rStyle w:val="normaltextrun"/>
          <w:color w:val="auto"/>
        </w:rPr>
        <w:t xml:space="preserve"> por cento)</w:t>
      </w:r>
      <w:r w:rsidRPr="002E5421">
        <w:rPr>
          <w:rStyle w:val="normaltextrun"/>
          <w:color w:val="auto"/>
        </w:rPr>
        <w:t xml:space="preserve"> do valor da contratação.</w:t>
      </w:r>
    </w:p>
    <w:bookmarkEnd w:id="13"/>
    <w:p w14:paraId="564CC6E9" w14:textId="3351706F" w:rsidR="00DA4584" w:rsidRPr="002E5421" w:rsidRDefault="00DA4584" w:rsidP="00711273">
      <w:pPr>
        <w:pStyle w:val="Nvel4-R"/>
        <w:rPr>
          <w:color w:val="auto"/>
        </w:rPr>
      </w:pPr>
      <w:r w:rsidRPr="002E5421">
        <w:rPr>
          <w:rStyle w:val="normaltextrun"/>
          <w:bCs w:val="0"/>
          <w:color w:val="auto"/>
        </w:rPr>
        <w:t>Compensatória</w:t>
      </w:r>
      <w:r w:rsidRPr="002E5421">
        <w:rPr>
          <w:rStyle w:val="normaltextrun"/>
          <w:color w:val="auto"/>
        </w:rPr>
        <w:t>, para a infração descrita acima na alínea “</w:t>
      </w:r>
      <w:r w:rsidRPr="002E5421">
        <w:rPr>
          <w:rStyle w:val="normaltextrun"/>
          <w:b/>
          <w:color w:val="auto"/>
        </w:rPr>
        <w:t>a</w:t>
      </w:r>
      <w:r w:rsidRPr="002E5421">
        <w:rPr>
          <w:rStyle w:val="normaltextrun"/>
          <w:color w:val="auto"/>
        </w:rPr>
        <w:t xml:space="preserve">”, de </w:t>
      </w:r>
      <w:r w:rsidR="001D5DD7" w:rsidRPr="002E5421">
        <w:rPr>
          <w:rStyle w:val="normaltextrun"/>
          <w:b/>
          <w:bCs w:val="0"/>
          <w:iCs/>
          <w:color w:val="auto"/>
        </w:rPr>
        <w:t>5</w:t>
      </w:r>
      <w:r w:rsidR="00B01880" w:rsidRPr="002E5421">
        <w:rPr>
          <w:rStyle w:val="normaltextrun"/>
          <w:iCs/>
          <w:color w:val="auto"/>
        </w:rPr>
        <w:t>% (</w:t>
      </w:r>
      <w:r w:rsidR="001D5DD7" w:rsidRPr="002E5421">
        <w:rPr>
          <w:rStyle w:val="normaltextrun"/>
          <w:b/>
          <w:bCs w:val="0"/>
          <w:iCs/>
          <w:color w:val="auto"/>
        </w:rPr>
        <w:t>cinco</w:t>
      </w:r>
      <w:r w:rsidR="00B01880" w:rsidRPr="002E5421">
        <w:rPr>
          <w:rStyle w:val="normaltextrun"/>
          <w:iCs/>
          <w:color w:val="auto"/>
        </w:rPr>
        <w:t xml:space="preserve"> por cento)</w:t>
      </w:r>
      <w:r w:rsidRPr="002E5421">
        <w:rPr>
          <w:rStyle w:val="normaltextrun"/>
          <w:color w:val="auto"/>
        </w:rPr>
        <w:t xml:space="preserve"> a </w:t>
      </w:r>
      <w:r w:rsidR="001D5DD7" w:rsidRPr="002E5421">
        <w:rPr>
          <w:rStyle w:val="normaltextrun"/>
          <w:b/>
          <w:bCs w:val="0"/>
          <w:iCs/>
          <w:color w:val="auto"/>
        </w:rPr>
        <w:t>30</w:t>
      </w:r>
      <w:r w:rsidR="00B01880" w:rsidRPr="002E5421">
        <w:rPr>
          <w:rStyle w:val="normaltextrun"/>
          <w:iCs/>
          <w:color w:val="auto"/>
        </w:rPr>
        <w:t>% (</w:t>
      </w:r>
      <w:r w:rsidR="001D5DD7" w:rsidRPr="002E5421">
        <w:rPr>
          <w:rStyle w:val="normaltextrun"/>
          <w:b/>
          <w:bCs w:val="0"/>
          <w:iCs/>
          <w:color w:val="auto"/>
        </w:rPr>
        <w:t>trinta</w:t>
      </w:r>
      <w:r w:rsidR="00B01880" w:rsidRPr="002E5421">
        <w:rPr>
          <w:rStyle w:val="normaltextrun"/>
          <w:iCs/>
          <w:color w:val="auto"/>
        </w:rPr>
        <w:t xml:space="preserve"> por cento)</w:t>
      </w:r>
      <w:r w:rsidR="00B01880" w:rsidRPr="002E5421">
        <w:rPr>
          <w:rStyle w:val="normaltextrun"/>
          <w:color w:val="auto"/>
        </w:rPr>
        <w:t xml:space="preserve"> </w:t>
      </w:r>
      <w:r w:rsidRPr="002E5421">
        <w:rPr>
          <w:rStyle w:val="normaltextrun"/>
          <w:color w:val="auto"/>
        </w:rPr>
        <w:t>do valor da contratação</w:t>
      </w:r>
      <w:r w:rsidR="001D5DD7" w:rsidRPr="002E5421">
        <w:rPr>
          <w:rStyle w:val="normaltextrun"/>
          <w:color w:val="auto"/>
        </w:rPr>
        <w:t>, [</w:t>
      </w:r>
      <w:r w:rsidRPr="002E5421">
        <w:rPr>
          <w:rStyle w:val="normaltextrun"/>
          <w:iCs/>
          <w:color w:val="auto"/>
        </w:rPr>
        <w:t>ressalvadas as seguintes infrações também enquadráveis nessa alínea:]</w:t>
      </w:r>
    </w:p>
    <w:p w14:paraId="3FE6EF9D" w14:textId="545D0D21" w:rsidR="00DA4584" w:rsidRPr="002E5421" w:rsidRDefault="00DA4584" w:rsidP="00EA1440">
      <w:pPr>
        <w:pStyle w:val="Nvel02"/>
      </w:pPr>
      <w:r w:rsidRPr="002E5421">
        <w:rPr>
          <w:rStyle w:val="normaltextrun"/>
        </w:rPr>
        <w:t xml:space="preserve">A aplicação das sanções previstas </w:t>
      </w:r>
      <w:bookmarkStart w:id="14" w:name="_Hlk170830409"/>
      <w:r w:rsidRPr="002E5421">
        <w:rPr>
          <w:rStyle w:val="normaltextrun"/>
        </w:rPr>
        <w:t xml:space="preserve">neste </w:t>
      </w:r>
      <w:r w:rsidR="00F01258" w:rsidRPr="002E5421">
        <w:t xml:space="preserve">Termo de Referência </w:t>
      </w:r>
      <w:bookmarkEnd w:id="14"/>
      <w:r w:rsidRPr="002E5421">
        <w:rPr>
          <w:rStyle w:val="normaltextrun"/>
        </w:rPr>
        <w:t>não exclui, em hipótese alguma, a obrigação de reparação integral do dano causado ao Contratante</w:t>
      </w:r>
      <w:r w:rsidR="001418DA" w:rsidRPr="002E5421">
        <w:rPr>
          <w:rStyle w:val="normaltextrun"/>
        </w:rPr>
        <w:t>.</w:t>
      </w:r>
    </w:p>
    <w:p w14:paraId="1983203F" w14:textId="65833CBF" w:rsidR="00DA4584" w:rsidRPr="002E5421" w:rsidRDefault="00DA4584" w:rsidP="00EA1440">
      <w:pPr>
        <w:pStyle w:val="Nvel02"/>
      </w:pPr>
      <w:r w:rsidRPr="002E5421">
        <w:rPr>
          <w:rStyle w:val="normaltextrun"/>
        </w:rPr>
        <w:t xml:space="preserve">Todas as sanções previstas neste </w:t>
      </w:r>
      <w:r w:rsidR="00F01258" w:rsidRPr="002E5421">
        <w:t>Termo de Referência</w:t>
      </w:r>
      <w:r w:rsidRPr="002E5421">
        <w:rPr>
          <w:rStyle w:val="normaltextrun"/>
        </w:rPr>
        <w:t xml:space="preserve"> poderão ser aplicadas cumulativamente com a multa</w:t>
      </w:r>
      <w:r w:rsidR="001418DA" w:rsidRPr="002E5421">
        <w:rPr>
          <w:rStyle w:val="normaltextrun"/>
        </w:rPr>
        <w:t>.</w:t>
      </w:r>
    </w:p>
    <w:p w14:paraId="5678CBEE" w14:textId="77977272" w:rsidR="00DA4584" w:rsidRPr="002E5421" w:rsidRDefault="00DA4584" w:rsidP="00EA1440">
      <w:pPr>
        <w:pStyle w:val="Nvel02"/>
      </w:pPr>
      <w:r w:rsidRPr="002E5421">
        <w:t xml:space="preserve">Antes da aplicação da </w:t>
      </w:r>
      <w:r w:rsidRPr="002E5421">
        <w:rPr>
          <w:rStyle w:val="normaltextrun"/>
        </w:rPr>
        <w:t>multa</w:t>
      </w:r>
      <w:r w:rsidRPr="002E5421">
        <w:t xml:space="preserve"> será facultada a defesa do interessado no prazo de 15 (quinze) dias úteis, contado da data de sua intimação</w:t>
      </w:r>
      <w:r w:rsidR="001418DA" w:rsidRPr="002E5421">
        <w:rPr>
          <w:rStyle w:val="normaltextrun"/>
        </w:rPr>
        <w:t>.</w:t>
      </w:r>
    </w:p>
    <w:p w14:paraId="73344864" w14:textId="1B31B38A" w:rsidR="00DA4584" w:rsidRPr="002E5421" w:rsidRDefault="00DA4584" w:rsidP="00EA1440">
      <w:pPr>
        <w:pStyle w:val="Nvel02"/>
      </w:pPr>
      <w:r w:rsidRPr="002E5421">
        <w:rPr>
          <w:rStyle w:val="normaltextrun"/>
        </w:rPr>
        <w:t xml:space="preserve">Se a multa aplicada e as indenizações cabíveis forem superiores ao valor do pagamento </w:t>
      </w:r>
      <w:r w:rsidRPr="002E5421">
        <w:t>eventualmente</w:t>
      </w:r>
      <w:r w:rsidRPr="002E5421">
        <w:rPr>
          <w:rStyle w:val="normaltextrun"/>
        </w:rPr>
        <w:t xml:space="preserve"> devido pelo </w:t>
      </w:r>
      <w:r w:rsidR="00432CEF" w:rsidRPr="002E5421">
        <w:rPr>
          <w:rStyle w:val="normaltextrun"/>
        </w:rPr>
        <w:t>C</w:t>
      </w:r>
      <w:r w:rsidRPr="002E5421">
        <w:rPr>
          <w:rStyle w:val="normaltextrun"/>
        </w:rPr>
        <w:t xml:space="preserve">ontratante ao </w:t>
      </w:r>
      <w:r w:rsidR="00432CEF" w:rsidRPr="002E5421">
        <w:rPr>
          <w:rStyle w:val="normaltextrun"/>
        </w:rPr>
        <w:t>C</w:t>
      </w:r>
      <w:r w:rsidRPr="002E5421">
        <w:rPr>
          <w:rStyle w:val="normaltextrun"/>
        </w:rPr>
        <w:t>ontratado, além da perda desse valor, a diferença será descontada da garantia prestada ou será cobrada judicialmente</w:t>
      </w:r>
      <w:r w:rsidR="001418DA" w:rsidRPr="002E5421">
        <w:rPr>
          <w:rStyle w:val="normaltextrun"/>
        </w:rPr>
        <w:t>.</w:t>
      </w:r>
    </w:p>
    <w:p w14:paraId="37CA29DA" w14:textId="193985A6" w:rsidR="00DA4584" w:rsidRPr="002E5421" w:rsidRDefault="00FA3FA4" w:rsidP="00EA1440">
      <w:pPr>
        <w:pStyle w:val="Nvel02"/>
      </w:pPr>
      <w:r w:rsidRPr="002E5421">
        <w:rPr>
          <w:rStyle w:val="normaltextrun"/>
        </w:rPr>
        <w:t>A</w:t>
      </w:r>
      <w:r w:rsidR="00DA4584" w:rsidRPr="002E5421">
        <w:rPr>
          <w:rStyle w:val="normaltextrun"/>
        </w:rPr>
        <w:t xml:space="preserve"> multa poderá ser recolhida </w:t>
      </w:r>
      <w:r w:rsidR="00DA4584" w:rsidRPr="002E5421">
        <w:t>administrativamente</w:t>
      </w:r>
      <w:r w:rsidR="00DA4584" w:rsidRPr="002E5421">
        <w:rPr>
          <w:rStyle w:val="normaltextrun"/>
        </w:rPr>
        <w:t xml:space="preserve"> no prazo máximo de </w:t>
      </w:r>
      <w:r w:rsidR="001D5DD7" w:rsidRPr="002E5421">
        <w:rPr>
          <w:rStyle w:val="normaltextrun"/>
          <w:i/>
        </w:rPr>
        <w:t xml:space="preserve">15 </w:t>
      </w:r>
      <w:r w:rsidR="00DA4584" w:rsidRPr="002E5421">
        <w:rPr>
          <w:rStyle w:val="normaltextrun"/>
        </w:rPr>
        <w:t>(</w:t>
      </w:r>
      <w:r w:rsidR="001D5DD7" w:rsidRPr="002E5421">
        <w:rPr>
          <w:rStyle w:val="normaltextrun"/>
          <w:i/>
          <w:iCs w:val="0"/>
        </w:rPr>
        <w:t>quinze</w:t>
      </w:r>
      <w:r w:rsidR="00DA4584" w:rsidRPr="002E5421">
        <w:rPr>
          <w:rStyle w:val="normaltextrun"/>
        </w:rPr>
        <w:t>) dias, a contar da data do recebimento da comunicação enviada pela autoridade competente.</w:t>
      </w:r>
    </w:p>
    <w:p w14:paraId="61B45E0B" w14:textId="04AB8544" w:rsidR="00DA4584" w:rsidRPr="002E5421" w:rsidRDefault="00DA4584" w:rsidP="00EA1440">
      <w:pPr>
        <w:pStyle w:val="Nvel02"/>
        <w:rPr>
          <w:rStyle w:val="eop"/>
        </w:rPr>
      </w:pPr>
      <w:r w:rsidRPr="002E5421">
        <w:rPr>
          <w:rStyle w:val="normaltextrun"/>
        </w:rPr>
        <w:t xml:space="preserve">A aplicação das sanções realizar-se-á em processo administrativo que assegure o contraditório e a ampla defesa ao </w:t>
      </w:r>
      <w:r w:rsidR="00432CEF" w:rsidRPr="002E5421">
        <w:rPr>
          <w:rStyle w:val="normaltextrun"/>
        </w:rPr>
        <w:t>C</w:t>
      </w:r>
      <w:r w:rsidRPr="002E5421">
        <w:rPr>
          <w:rStyle w:val="normaltextrun"/>
        </w:rPr>
        <w:t>ontratado,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2E5421" w:rsidRDefault="00DA4584" w:rsidP="000F10CE">
      <w:pPr>
        <w:pStyle w:val="Nivel3"/>
        <w:rPr>
          <w:rStyle w:val="eop"/>
        </w:rPr>
      </w:pPr>
      <w:r w:rsidRPr="002E5421">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330CFAF6" w:rsidR="00DA4584" w:rsidRPr="002E5421" w:rsidRDefault="00DA4584" w:rsidP="000F10CE">
      <w:pPr>
        <w:pStyle w:val="Nivel3"/>
      </w:pPr>
      <w:r w:rsidRPr="002E5421">
        <w:rPr>
          <w:rStyle w:val="normaltextrun"/>
        </w:rPr>
        <w:t xml:space="preserve">Os endereços de e-mail informados na proposta comercial e/ou cadastrados no </w:t>
      </w:r>
      <w:r w:rsidR="003C03B8" w:rsidRPr="002E5421">
        <w:rPr>
          <w:rStyle w:val="normaltextrun"/>
        </w:rPr>
        <w:t>SICAF</w:t>
      </w:r>
      <w:r w:rsidRPr="002E5421">
        <w:rPr>
          <w:rStyle w:val="normaltextrun"/>
        </w:rPr>
        <w:t xml:space="preserve"> serão considerados de uso contínuo da empresa, não cabendo alegação de desconhecimento das comunicações a eles comprovadamente enviadas.</w:t>
      </w:r>
    </w:p>
    <w:p w14:paraId="73433555" w14:textId="2C828708" w:rsidR="00DA4584" w:rsidRPr="002E5421" w:rsidRDefault="00DA4584" w:rsidP="00EA1440">
      <w:pPr>
        <w:pStyle w:val="Nvel02"/>
      </w:pPr>
      <w:r w:rsidRPr="002E5421">
        <w:rPr>
          <w:rStyle w:val="normaltextrun"/>
        </w:rPr>
        <w:t xml:space="preserve">Na aplicação </w:t>
      </w:r>
      <w:r w:rsidRPr="002E5421">
        <w:t>das</w:t>
      </w:r>
      <w:r w:rsidRPr="002E5421">
        <w:rPr>
          <w:rStyle w:val="normaltextrun"/>
        </w:rPr>
        <w:t xml:space="preserve"> sanções serão considerados:</w:t>
      </w:r>
    </w:p>
    <w:p w14:paraId="7461E401" w14:textId="56C409C5" w:rsidR="00DA4584" w:rsidRPr="002E5421" w:rsidRDefault="00DA4584" w:rsidP="000F10CE">
      <w:pPr>
        <w:pStyle w:val="Nivel3"/>
      </w:pPr>
      <w:r w:rsidRPr="002E5421">
        <w:rPr>
          <w:rStyle w:val="normaltextrun"/>
        </w:rPr>
        <w:t>a natureza e a gravidade da infração cometida;</w:t>
      </w:r>
    </w:p>
    <w:p w14:paraId="6A74EA61" w14:textId="39B7B33E" w:rsidR="00DA4584" w:rsidRPr="002E5421" w:rsidRDefault="00DA4584" w:rsidP="000F10CE">
      <w:pPr>
        <w:pStyle w:val="Nivel3"/>
      </w:pPr>
      <w:r w:rsidRPr="002E5421">
        <w:rPr>
          <w:rStyle w:val="normaltextrun"/>
        </w:rPr>
        <w:t>as peculiaridades do caso concreto;</w:t>
      </w:r>
    </w:p>
    <w:p w14:paraId="22507A5C" w14:textId="576421D8" w:rsidR="00DA4584" w:rsidRPr="002E5421" w:rsidRDefault="00DA4584" w:rsidP="000F10CE">
      <w:pPr>
        <w:pStyle w:val="Nivel3"/>
      </w:pPr>
      <w:r w:rsidRPr="002E5421">
        <w:rPr>
          <w:rStyle w:val="normaltextrun"/>
        </w:rPr>
        <w:t>as circunstâncias agravantes ou atenuantes;</w:t>
      </w:r>
    </w:p>
    <w:p w14:paraId="0472DD36" w14:textId="6172B8A7" w:rsidR="00DA4584" w:rsidRPr="002E5421" w:rsidRDefault="00DA4584" w:rsidP="003A58C2">
      <w:pPr>
        <w:pStyle w:val="Nivel3"/>
      </w:pPr>
      <w:r w:rsidRPr="002E5421">
        <w:t xml:space="preserve">os danos que dela provierem para o </w:t>
      </w:r>
      <w:r w:rsidR="00D4660A" w:rsidRPr="002E5421">
        <w:t>C</w:t>
      </w:r>
      <w:r w:rsidRPr="002E5421">
        <w:t>ontratante;</w:t>
      </w:r>
      <w:r w:rsidR="003A58C2" w:rsidRPr="002E5421">
        <w:rPr>
          <w:rStyle w:val="normaltextrun"/>
          <w:rFonts w:cs="Arial"/>
          <w:szCs w:val="20"/>
        </w:rPr>
        <w:t xml:space="preserve"> </w:t>
      </w:r>
      <w:r w:rsidR="003A58C2" w:rsidRPr="002E5421">
        <w:rPr>
          <w:rStyle w:val="normaltextrun"/>
        </w:rPr>
        <w:t>e</w:t>
      </w:r>
    </w:p>
    <w:p w14:paraId="459D2686" w14:textId="5427730A" w:rsidR="00DA4584" w:rsidRPr="002E5421" w:rsidRDefault="00DA4584" w:rsidP="000F10CE">
      <w:pPr>
        <w:pStyle w:val="Nivel3"/>
      </w:pPr>
      <w:r w:rsidRPr="002E5421">
        <w:rPr>
          <w:rStyle w:val="normaltextrun"/>
        </w:rPr>
        <w:lastRenderedPageBreak/>
        <w:t>a implantação ou o aperfeiçoamento de programa de integridade, conforme normas e orientações dos órgãos de controle.</w:t>
      </w:r>
    </w:p>
    <w:p w14:paraId="38DBCE94" w14:textId="161A2823" w:rsidR="00DA4584" w:rsidRPr="002E5421" w:rsidRDefault="00DA4584" w:rsidP="00EA1440">
      <w:pPr>
        <w:pStyle w:val="Nvel02"/>
      </w:pPr>
      <w:r w:rsidRPr="002E5421">
        <w:rPr>
          <w:rStyle w:val="normaltextrun"/>
        </w:rPr>
        <w:t xml:space="preserve">Os atos previstos como infrações administrativas na Lei nº 14.133, de 2021, ou em outras leis de licitações e contratos da </w:t>
      </w:r>
      <w:r w:rsidRPr="002E5421">
        <w:t>Administração</w:t>
      </w:r>
      <w:r w:rsidRPr="002E5421">
        <w:rPr>
          <w:rStyle w:val="normaltextrun"/>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E5E1FBB" w:rsidR="00DA4584" w:rsidRPr="002E5421" w:rsidRDefault="00DA4584" w:rsidP="00EA1440">
      <w:pPr>
        <w:pStyle w:val="Nvel02"/>
      </w:pPr>
      <w:r w:rsidRPr="002E5421">
        <w:rPr>
          <w:rStyle w:val="normaltextrun"/>
        </w:rPr>
        <w:t xml:space="preserve">A personalidade jurídica do </w:t>
      </w:r>
      <w:r w:rsidR="00432CEF" w:rsidRPr="002E5421">
        <w:rPr>
          <w:rStyle w:val="normaltextrun"/>
        </w:rPr>
        <w:t>C</w:t>
      </w:r>
      <w:r w:rsidRPr="002E5421">
        <w:rPr>
          <w:rStyle w:val="normaltextrun"/>
        </w:rPr>
        <w:t xml:space="preserve">ontratado poderá ser desconsiderada sempre que utilizada com abuso do direito para facilitar, encobrir ou dissimular a prática dos atos ilícitos </w:t>
      </w:r>
      <w:bookmarkStart w:id="15" w:name="_Hlk170830482"/>
      <w:r w:rsidRPr="002E5421">
        <w:rPr>
          <w:rStyle w:val="normaltextrun"/>
        </w:rPr>
        <w:t xml:space="preserve">previstos </w:t>
      </w:r>
      <w:r w:rsidR="00F01258" w:rsidRPr="002E5421">
        <w:t>neste Termo de Referência</w:t>
      </w:r>
      <w:bookmarkEnd w:id="15"/>
      <w:r w:rsidRPr="002E5421">
        <w:rPr>
          <w:rStyle w:val="normaltextrun"/>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432CEF" w:rsidRPr="002E5421">
        <w:rPr>
          <w:rStyle w:val="normaltextrun"/>
        </w:rPr>
        <w:t>C</w:t>
      </w:r>
      <w:r w:rsidRPr="002E5421">
        <w:rPr>
          <w:rStyle w:val="normaltextrun"/>
        </w:rPr>
        <w:t>ontratado, observados, em todos os casos, o contraditório, a ampla defesa e a obrigatoriedade de análise jurídica prévia</w:t>
      </w:r>
      <w:r w:rsidR="003A58C2" w:rsidRPr="002E5421">
        <w:rPr>
          <w:rStyle w:val="normaltextrun"/>
        </w:rPr>
        <w:t>.</w:t>
      </w:r>
    </w:p>
    <w:p w14:paraId="450E71F3" w14:textId="1460F72E" w:rsidR="00DA4584" w:rsidRPr="002E5421" w:rsidRDefault="00DA4584" w:rsidP="00EA1440">
      <w:pPr>
        <w:pStyle w:val="Nvel02"/>
        <w:rPr>
          <w:rStyle w:val="normaltextrun"/>
        </w:rPr>
      </w:pPr>
      <w:r w:rsidRPr="002E5421">
        <w:rPr>
          <w:rStyle w:val="normaltextrun"/>
        </w:rPr>
        <w:t xml:space="preserve">O </w:t>
      </w:r>
      <w:r w:rsidR="00432CEF" w:rsidRPr="002E5421">
        <w:rPr>
          <w:rStyle w:val="normaltextrun"/>
        </w:rPr>
        <w:t>C</w:t>
      </w:r>
      <w:r w:rsidRPr="002E5421">
        <w:rPr>
          <w:rStyle w:val="normaltextrun"/>
        </w:rPr>
        <w:t xml:space="preserve">ontratante deverá, no prazo máximo de 15 (quinze) dias úteis, contado da data de aplicação da sanção, </w:t>
      </w:r>
      <w:r w:rsidRPr="002E5421">
        <w:t>informar</w:t>
      </w:r>
      <w:r w:rsidRPr="002E5421">
        <w:rPr>
          <w:rStyle w:val="normaltextrun"/>
        </w:rPr>
        <w:t xml:space="preserve"> e manter atualizados os dados relativos às sanções por ela aplicadas, para fins de publicidade no Cadastro Nacional de Empresas Inidôneas e Suspensas (</w:t>
      </w:r>
      <w:r w:rsidR="00A02A72" w:rsidRPr="002E5421">
        <w:rPr>
          <w:rStyle w:val="normaltextrun"/>
        </w:rPr>
        <w:t>CEIS</w:t>
      </w:r>
      <w:r w:rsidRPr="002E5421">
        <w:rPr>
          <w:rStyle w:val="normaltextrun"/>
        </w:rPr>
        <w:t>) e no Cadastro Nacional de Empresas Punidas (</w:t>
      </w:r>
      <w:r w:rsidR="00A02A72" w:rsidRPr="002E5421">
        <w:rPr>
          <w:rStyle w:val="normaltextrun"/>
        </w:rPr>
        <w:t>CNEP</w:t>
      </w:r>
      <w:r w:rsidRPr="002E5421">
        <w:rPr>
          <w:rStyle w:val="normaltextrun"/>
        </w:rPr>
        <w:t>), instituídos no âmbito do Poder Executivo Federal.</w:t>
      </w:r>
    </w:p>
    <w:p w14:paraId="7FD94EFD" w14:textId="77777777" w:rsidR="002B39A4" w:rsidRPr="002E5421" w:rsidRDefault="002B39A4" w:rsidP="002B39A4">
      <w:pPr>
        <w:pStyle w:val="Nivel3"/>
        <w:numPr>
          <w:ilvl w:val="2"/>
          <w:numId w:val="10"/>
        </w:numPr>
        <w:ind w:left="284" w:firstLine="0"/>
      </w:pPr>
      <w:r w:rsidRPr="002E5421">
        <w:t>As penalidades serão obrigatoriamente registradas no SICAF.</w:t>
      </w:r>
    </w:p>
    <w:p w14:paraId="56365310" w14:textId="721C9E0C" w:rsidR="00DA4584" w:rsidRPr="002E5421" w:rsidRDefault="00DA4584" w:rsidP="00EA1440">
      <w:pPr>
        <w:pStyle w:val="Nvel02"/>
      </w:pPr>
      <w:r w:rsidRPr="002E5421">
        <w:rPr>
          <w:rStyle w:val="normaltextrun"/>
        </w:rPr>
        <w:t xml:space="preserve">As sanções de impedimento de licitar e contratar e declaração de inidoneidade para licitar ou contratar são passíveis </w:t>
      </w:r>
      <w:r w:rsidRPr="002E5421">
        <w:t>de</w:t>
      </w:r>
      <w:r w:rsidRPr="002E5421">
        <w:rPr>
          <w:rStyle w:val="normaltextrun"/>
        </w:rPr>
        <w:t xml:space="preserve"> reabilitação na forma do art. 163 da Lei nº 14.133</w:t>
      </w:r>
      <w:r w:rsidR="003A58C2" w:rsidRPr="002E5421">
        <w:rPr>
          <w:rStyle w:val="normaltextrun"/>
        </w:rPr>
        <w:t>, de 20</w:t>
      </w:r>
      <w:r w:rsidRPr="002E5421">
        <w:rPr>
          <w:rStyle w:val="normaltextrun"/>
        </w:rPr>
        <w:t>21.</w:t>
      </w:r>
    </w:p>
    <w:p w14:paraId="65020506" w14:textId="2F03C1D2" w:rsidR="007C6AF1" w:rsidRPr="002E5421" w:rsidRDefault="00DA4584" w:rsidP="00EA1440">
      <w:pPr>
        <w:pStyle w:val="Nvel02"/>
      </w:pPr>
      <w:r w:rsidRPr="002E5421">
        <w:t>Os</w:t>
      </w:r>
      <w:r w:rsidRPr="002E5421">
        <w:rPr>
          <w:rStyle w:val="normaltextrun"/>
        </w:rPr>
        <w:t xml:space="preserve"> débitos do </w:t>
      </w:r>
      <w:r w:rsidR="00432CEF" w:rsidRPr="002E5421">
        <w:rPr>
          <w:rStyle w:val="normaltextrun"/>
        </w:rPr>
        <w:t>C</w:t>
      </w:r>
      <w:r w:rsidRPr="002E5421">
        <w:rPr>
          <w:rStyle w:val="normaltextrun"/>
        </w:rPr>
        <w:t xml:space="preserve">ontratado para com a Administração </w:t>
      </w:r>
      <w:r w:rsidR="00432CEF" w:rsidRPr="002E5421">
        <w:rPr>
          <w:rStyle w:val="normaltextrun"/>
        </w:rPr>
        <w:t>C</w:t>
      </w:r>
      <w:r w:rsidRPr="002E5421">
        <w:rPr>
          <w:rStyle w:val="normaltextrun"/>
        </w:rPr>
        <w:t xml:space="preserve">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00432CEF" w:rsidRPr="002E5421">
        <w:rPr>
          <w:rStyle w:val="normaltextrun"/>
        </w:rPr>
        <w:t>C</w:t>
      </w:r>
      <w:r w:rsidRPr="002E5421">
        <w:rPr>
          <w:rStyle w:val="normaltextrun"/>
        </w:rPr>
        <w:t xml:space="preserve">ontratado possua com o mesmo órgão ora </w:t>
      </w:r>
      <w:r w:rsidR="00432CEF" w:rsidRPr="002E5421">
        <w:rPr>
          <w:rStyle w:val="normaltextrun"/>
        </w:rPr>
        <w:t>C</w:t>
      </w:r>
      <w:r w:rsidRPr="002E5421">
        <w:rPr>
          <w:rStyle w:val="normaltextrun"/>
        </w:rPr>
        <w:t>ontratante, na forma da Instrução Normativa SEGES/ME nº 26, de 13 de abril de 2022.</w:t>
      </w:r>
    </w:p>
    <w:p w14:paraId="75BC8423" w14:textId="77777777" w:rsidR="006D5FA5" w:rsidRPr="002E5421" w:rsidRDefault="006D5FA5" w:rsidP="00E93D90">
      <w:pPr>
        <w:pStyle w:val="Nivel01"/>
      </w:pPr>
      <w:r w:rsidRPr="002E5421">
        <w:t>CRITÉRIOS DE MEDIÇÃO E DE PAGAMENTO</w:t>
      </w:r>
    </w:p>
    <w:p w14:paraId="5C263577" w14:textId="77777777" w:rsidR="006D5FA5" w:rsidRPr="002E5421" w:rsidRDefault="006D5FA5" w:rsidP="00E93D90">
      <w:pPr>
        <w:pStyle w:val="Nvel1-SemNumerao"/>
      </w:pPr>
      <w:r w:rsidRPr="002E5421">
        <w:t>Recebimento</w:t>
      </w:r>
    </w:p>
    <w:p w14:paraId="40DDEEB9" w14:textId="77777777" w:rsidR="006D5FA5" w:rsidRPr="002E5421" w:rsidRDefault="006D5FA5" w:rsidP="00EA1440">
      <w:pPr>
        <w:pStyle w:val="Nvel02"/>
        <w:rPr>
          <w:lang w:eastAsia="en-US"/>
        </w:rPr>
      </w:pPr>
      <w:r w:rsidRPr="002E5421">
        <w:rPr>
          <w:lang w:eastAsia="en-US"/>
        </w:rPr>
        <w:t xml:space="preserve">Os bens serão recebidos provisoriamente, de forma sumária, no ato da entrega, juntamente com a </w:t>
      </w:r>
      <w:r w:rsidRPr="002E5421">
        <w:rPr>
          <w:rFonts w:eastAsia="Calibri"/>
          <w:lang w:eastAsia="en-US"/>
        </w:rPr>
        <w:t>nota</w:t>
      </w:r>
      <w:r w:rsidRPr="002E5421">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D1BF68B" w14:textId="0D243620" w:rsidR="006D5FA5" w:rsidRPr="002E5421" w:rsidRDefault="006D5FA5" w:rsidP="00EA1440">
      <w:pPr>
        <w:pStyle w:val="Nvel02"/>
        <w:rPr>
          <w:lang w:eastAsia="en-US"/>
        </w:rPr>
      </w:pPr>
      <w:r w:rsidRPr="002E5421">
        <w:rPr>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1D5DD7" w:rsidRPr="002E5421">
        <w:rPr>
          <w:lang w:eastAsia="en-US"/>
        </w:rPr>
        <w:t>5</w:t>
      </w:r>
      <w:r w:rsidRPr="002E5421">
        <w:rPr>
          <w:lang w:eastAsia="en-US"/>
        </w:rPr>
        <w:t xml:space="preserve"> (</w:t>
      </w:r>
      <w:r w:rsidR="001D5DD7" w:rsidRPr="002E5421">
        <w:rPr>
          <w:lang w:eastAsia="en-US"/>
        </w:rPr>
        <w:t>cinco</w:t>
      </w:r>
      <w:r w:rsidRPr="002E5421">
        <w:rPr>
          <w:lang w:eastAsia="en-US"/>
        </w:rPr>
        <w:t>) dias, a contar da notificação da contratada, às suas custas, sem prejuízo da aplicação das penalidades.</w:t>
      </w:r>
    </w:p>
    <w:p w14:paraId="54CDE2F9" w14:textId="3576C550" w:rsidR="006D5FA5" w:rsidRPr="002E5421" w:rsidRDefault="006D5FA5" w:rsidP="00EA1440">
      <w:pPr>
        <w:pStyle w:val="Nvel02"/>
        <w:rPr>
          <w:lang w:eastAsia="en-US"/>
        </w:rPr>
      </w:pPr>
      <w:r w:rsidRPr="002E5421">
        <w:rPr>
          <w:lang w:eastAsia="en-US"/>
        </w:rPr>
        <w:t xml:space="preserve">O recebimento definitivo ocorrerá no prazo de </w:t>
      </w:r>
      <w:r w:rsidR="001D5DD7" w:rsidRPr="002E5421">
        <w:rPr>
          <w:lang w:eastAsia="en-US"/>
        </w:rPr>
        <w:t xml:space="preserve">2 </w:t>
      </w:r>
      <w:r w:rsidRPr="002E5421">
        <w:rPr>
          <w:lang w:eastAsia="en-US"/>
        </w:rPr>
        <w:t>(</w:t>
      </w:r>
      <w:r w:rsidR="001D5DD7" w:rsidRPr="002E5421">
        <w:rPr>
          <w:lang w:eastAsia="en-US"/>
        </w:rPr>
        <w:t>dois</w:t>
      </w:r>
      <w:r w:rsidRPr="002E5421">
        <w:rPr>
          <w:lang w:eastAsia="en-US"/>
        </w:rPr>
        <w:t>) dias úteis, a contar do recebimento da nota fiscal ou instrumento de cobrança equivalente pela Administração, após a verificação da qualidade e quantidade do material e consequente aceitação mediante termo detalhado.</w:t>
      </w:r>
    </w:p>
    <w:p w14:paraId="7989584C" w14:textId="756DA2D6" w:rsidR="006D5FA5" w:rsidRPr="002E5421" w:rsidRDefault="001D5DD7" w:rsidP="00EA1440">
      <w:pPr>
        <w:pStyle w:val="Nvel02"/>
        <w:rPr>
          <w:lang w:eastAsia="en-US"/>
        </w:rPr>
      </w:pPr>
      <w:r w:rsidRPr="002E5421">
        <w:rPr>
          <w:lang w:eastAsia="en-US"/>
        </w:rPr>
        <w:t>SUPRIMIDO</w:t>
      </w:r>
    </w:p>
    <w:p w14:paraId="250D66C1" w14:textId="77777777" w:rsidR="006D5FA5" w:rsidRPr="002E5421" w:rsidRDefault="006D5FA5" w:rsidP="00EA1440">
      <w:pPr>
        <w:pStyle w:val="Nvel02"/>
        <w:rPr>
          <w:lang w:eastAsia="en-US"/>
        </w:rPr>
      </w:pPr>
      <w:r w:rsidRPr="002E5421">
        <w:rPr>
          <w:lang w:eastAsia="en-US"/>
        </w:rPr>
        <w:t>O prazo para recebimento definitivo poderá ser excepcionalmente prorrogado, de forma justificada, por igual período, quando houver necessidade de diligências para a aferição do atendimento das exigências contratuais.</w:t>
      </w:r>
    </w:p>
    <w:p w14:paraId="0E2BB96E" w14:textId="2C696736" w:rsidR="006D5FA5" w:rsidRPr="002E5421" w:rsidRDefault="006D5FA5" w:rsidP="00EA1440">
      <w:pPr>
        <w:pStyle w:val="Nvel02"/>
        <w:rPr>
          <w:lang w:eastAsia="en-US"/>
        </w:rPr>
      </w:pPr>
      <w:r w:rsidRPr="002E5421">
        <w:rPr>
          <w:lang w:eastAsia="en-US"/>
        </w:rPr>
        <w:lastRenderedPageBreak/>
        <w:t xml:space="preserve">No caso de controvérsia sobre a execução do objeto, quanto à dimensão, qualidade e quantidade, deverá ser observado o teor do art. 143 da Lei nº 14.133, de 2021, comunicando-se à empresa para emissão de Nota Fiscal </w:t>
      </w:r>
      <w:r w:rsidR="00DA4D19" w:rsidRPr="002E5421">
        <w:rPr>
          <w:lang w:eastAsia="en-US"/>
        </w:rPr>
        <w:t xml:space="preserve">quanto </w:t>
      </w:r>
      <w:r w:rsidRPr="002E5421">
        <w:rPr>
          <w:lang w:eastAsia="en-US"/>
        </w:rPr>
        <w:t>à parcela incontroversa da execução do objeto, para efeito de liquidação e pagamento.</w:t>
      </w:r>
    </w:p>
    <w:p w14:paraId="3E757718" w14:textId="39C1D973" w:rsidR="006D5FA5" w:rsidRPr="002E5421" w:rsidRDefault="006D5FA5" w:rsidP="00EA1440">
      <w:pPr>
        <w:pStyle w:val="Nvel02"/>
        <w:rPr>
          <w:lang w:eastAsia="en-US"/>
        </w:rPr>
      </w:pPr>
      <w:r w:rsidRPr="002E5421">
        <w:rPr>
          <w:lang w:eastAsia="en-US"/>
        </w:rPr>
        <w:t xml:space="preserve">O prazo para a solução, pelo </w:t>
      </w:r>
      <w:r w:rsidR="00432CEF" w:rsidRPr="002E5421">
        <w:rPr>
          <w:lang w:eastAsia="en-US"/>
        </w:rPr>
        <w:t>C</w:t>
      </w:r>
      <w:r w:rsidRPr="002E5421">
        <w:rPr>
          <w:lang w:eastAsia="en-US"/>
        </w:rPr>
        <w:t>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B66AE28" w14:textId="77777777" w:rsidR="006D5FA5" w:rsidRPr="002E5421" w:rsidRDefault="006D5FA5" w:rsidP="00EA1440">
      <w:pPr>
        <w:pStyle w:val="Nvel02"/>
        <w:rPr>
          <w:lang w:eastAsia="en-US"/>
        </w:rPr>
      </w:pPr>
      <w:r w:rsidRPr="002E5421">
        <w:rPr>
          <w:lang w:eastAsia="en-US"/>
        </w:rPr>
        <w:t xml:space="preserve">O recebimento provisório ou definitivo não excluirá a responsabilidade civil pela solidez e pela segurança </w:t>
      </w:r>
      <w:r w:rsidR="00C92636" w:rsidRPr="002E5421">
        <w:rPr>
          <w:lang w:eastAsia="en-US"/>
        </w:rPr>
        <w:t xml:space="preserve">dos bens </w:t>
      </w:r>
      <w:r w:rsidRPr="002E5421">
        <w:rPr>
          <w:lang w:eastAsia="en-US"/>
        </w:rPr>
        <w:t>nem a responsabilidade ético-profissional pela perfeita execução do contrato.</w:t>
      </w:r>
    </w:p>
    <w:p w14:paraId="6D341796" w14:textId="640FE40D" w:rsidR="3EF97F2F" w:rsidRPr="002E5421" w:rsidRDefault="3EF97F2F" w:rsidP="00EA1440">
      <w:pPr>
        <w:pStyle w:val="Nvel02"/>
      </w:pPr>
      <w:r w:rsidRPr="002E5421">
        <w:t xml:space="preserve">As atividades de montagem, instalação e quaisquer outras necessárias para o funcionamento ou uso do bem correrão por conta do </w:t>
      </w:r>
      <w:r w:rsidR="00432CEF" w:rsidRPr="002E5421">
        <w:t>C</w:t>
      </w:r>
      <w:r w:rsidRPr="002E5421">
        <w:t>ontratado e são condição para o recebimento do objeto.</w:t>
      </w:r>
    </w:p>
    <w:p w14:paraId="67F8A200" w14:textId="77777777" w:rsidR="00573B28" w:rsidRPr="002E5421" w:rsidRDefault="00573B28" w:rsidP="00E93D90">
      <w:pPr>
        <w:pStyle w:val="Nvel1-SemNumerao"/>
      </w:pPr>
      <w:r w:rsidRPr="002E5421">
        <w:t>Liquidação</w:t>
      </w:r>
    </w:p>
    <w:p w14:paraId="486BD21C" w14:textId="77777777" w:rsidR="00573B28" w:rsidRPr="002E5421" w:rsidRDefault="244FED63" w:rsidP="00EA1440">
      <w:pPr>
        <w:pStyle w:val="Nvel02"/>
      </w:pPr>
      <w:r w:rsidRPr="002E5421">
        <w:t xml:space="preserve">Recebida a Nota Fiscal ou documento de cobrança equivalente, correrá o prazo de dez dias úteis para fins de liquidação, na forma desta seção, prorrogáveis por igual período, nos termos do art. 7º, </w:t>
      </w:r>
      <w:r w:rsidR="00D71EEB" w:rsidRPr="002E5421">
        <w:t>§</w:t>
      </w:r>
      <w:r w:rsidR="128B6E55" w:rsidRPr="002E5421">
        <w:t>3</w:t>
      </w:r>
      <w:r w:rsidRPr="002E5421">
        <w:t>º da Instrução Normativa SEGES/ME nº 77/2022.</w:t>
      </w:r>
    </w:p>
    <w:p w14:paraId="75559ED8" w14:textId="1AA89766" w:rsidR="007454FC" w:rsidRPr="002E5421" w:rsidRDefault="002E5421" w:rsidP="007454FC">
      <w:pPr>
        <w:pStyle w:val="Nvel02"/>
      </w:pPr>
      <w:r w:rsidRPr="002E5421">
        <w:t>Suprimido.</w:t>
      </w:r>
    </w:p>
    <w:p w14:paraId="2DA5A038" w14:textId="77777777" w:rsidR="006D5FA5" w:rsidRPr="002E5421" w:rsidRDefault="006D5FA5" w:rsidP="00EA1440">
      <w:pPr>
        <w:pStyle w:val="Nvel02"/>
        <w:rPr>
          <w:lang w:eastAsia="en-US"/>
        </w:rPr>
      </w:pPr>
      <w:r w:rsidRPr="002E5421">
        <w:rPr>
          <w:lang w:eastAsia="en-US"/>
        </w:rPr>
        <w:t xml:space="preserve">Para fins de liquidação, o setor competente deverá verificar se a nota fiscal ou instrumento de cobrança equivalente apresentado expressa os elementos necessários e essenciais do documento, tais como: </w:t>
      </w:r>
    </w:p>
    <w:p w14:paraId="46005065" w14:textId="3421F480" w:rsidR="00F67937" w:rsidRPr="002E5421" w:rsidRDefault="006D5FA5" w:rsidP="00A41760">
      <w:pPr>
        <w:pStyle w:val="Nivel3"/>
      </w:pPr>
      <w:r w:rsidRPr="002E5421">
        <w:t>o prazo de validade;</w:t>
      </w:r>
    </w:p>
    <w:p w14:paraId="15191A8C" w14:textId="4F8F687A" w:rsidR="00F67937" w:rsidRPr="002E5421" w:rsidRDefault="006D5FA5" w:rsidP="00A41760">
      <w:pPr>
        <w:pStyle w:val="Nivel3"/>
      </w:pPr>
      <w:r w:rsidRPr="002E5421">
        <w:t xml:space="preserve">a data da emissão; </w:t>
      </w:r>
    </w:p>
    <w:p w14:paraId="41253B3C" w14:textId="4372E883" w:rsidR="00F67937" w:rsidRPr="002E5421" w:rsidRDefault="00573B28" w:rsidP="00A41760">
      <w:pPr>
        <w:pStyle w:val="Nivel3"/>
      </w:pPr>
      <w:r w:rsidRPr="002E5421">
        <w:t>os dados do contrato e do órgão contratante;</w:t>
      </w:r>
      <w:r w:rsidR="006D5FA5" w:rsidRPr="002E5421">
        <w:t xml:space="preserve"> </w:t>
      </w:r>
    </w:p>
    <w:p w14:paraId="4C5E4729" w14:textId="0D4DB563" w:rsidR="00F67937" w:rsidRPr="002E5421" w:rsidRDefault="006D5FA5" w:rsidP="00A41760">
      <w:pPr>
        <w:pStyle w:val="Nivel3"/>
      </w:pPr>
      <w:r w:rsidRPr="002E5421">
        <w:t xml:space="preserve">o período respectivo de execução do contrato; </w:t>
      </w:r>
    </w:p>
    <w:p w14:paraId="2C30B88C" w14:textId="0AEAD544" w:rsidR="00F67937" w:rsidRPr="002E5421" w:rsidRDefault="00573B28" w:rsidP="00A41760">
      <w:pPr>
        <w:pStyle w:val="Nivel3"/>
      </w:pPr>
      <w:r w:rsidRPr="002E5421">
        <w:t>o valor a pagar; e</w:t>
      </w:r>
      <w:r w:rsidR="006D5FA5" w:rsidRPr="002E5421">
        <w:t xml:space="preserve"> </w:t>
      </w:r>
    </w:p>
    <w:p w14:paraId="642493E5" w14:textId="771B324D" w:rsidR="006D5FA5" w:rsidRPr="002E5421" w:rsidRDefault="006D5FA5" w:rsidP="00A41760">
      <w:pPr>
        <w:pStyle w:val="Nivel3"/>
      </w:pPr>
      <w:r w:rsidRPr="002E5421">
        <w:t>eventual destaque do valor de retenções tributárias cabíveis.</w:t>
      </w:r>
    </w:p>
    <w:p w14:paraId="6A4AAB81" w14:textId="36099D49" w:rsidR="006D5FA5" w:rsidRPr="002E5421" w:rsidRDefault="006D5FA5" w:rsidP="00EA1440">
      <w:pPr>
        <w:pStyle w:val="Nvel02"/>
      </w:pPr>
      <w:r w:rsidRPr="002E5421">
        <w:t xml:space="preserve"> Havendo erro na apresentação da nota fiscal ou instrumento de cobrança equivalente, ou circunstância que impeça a liquidação da despesa, esta ficará sobrestada até que o </w:t>
      </w:r>
      <w:r w:rsidR="00432CEF" w:rsidRPr="002E5421">
        <w:t>C</w:t>
      </w:r>
      <w:r w:rsidRPr="002E5421">
        <w:t xml:space="preserve">ontratado providencie as medidas saneadoras, reiniciando-se o prazo após a comprovação da regularização da situação, sem ônus ao </w:t>
      </w:r>
      <w:r w:rsidR="00D4660A" w:rsidRPr="002E5421">
        <w:t>C</w:t>
      </w:r>
      <w:r w:rsidRPr="002E5421">
        <w:t>ontratante;</w:t>
      </w:r>
    </w:p>
    <w:p w14:paraId="4DA2629B" w14:textId="4907DDD9" w:rsidR="006D5FA5" w:rsidRPr="002E5421" w:rsidRDefault="006D5FA5" w:rsidP="00EA1440">
      <w:pPr>
        <w:pStyle w:val="Nvel02"/>
      </w:pPr>
      <w:r w:rsidRPr="002E5421">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41DE991" w14:textId="77777777" w:rsidR="00A41760" w:rsidRPr="002E5421" w:rsidRDefault="23D02F54" w:rsidP="00EA1440">
      <w:pPr>
        <w:pStyle w:val="Nvel02"/>
      </w:pPr>
      <w:r w:rsidRPr="002E5421">
        <w:t>A Administração deverá realizar consulta ao SICAF para:</w:t>
      </w:r>
    </w:p>
    <w:p w14:paraId="10180DBE" w14:textId="291A281D" w:rsidR="00A41760" w:rsidRPr="002E5421" w:rsidRDefault="000F10E8" w:rsidP="00A41760">
      <w:pPr>
        <w:pStyle w:val="Nivel3"/>
      </w:pPr>
      <w:r w:rsidRPr="002E5421">
        <w:t>verificar a manutenção das condições de habilitação exigidas;</w:t>
      </w:r>
    </w:p>
    <w:p w14:paraId="06B99FC6" w14:textId="0D36D18C" w:rsidR="000F10E8" w:rsidRPr="002E5421" w:rsidRDefault="000F10E8" w:rsidP="00A41760">
      <w:pPr>
        <w:pStyle w:val="Nivel3"/>
      </w:pPr>
      <w:r w:rsidRPr="002E5421">
        <w:t>identificar possível razão que impeça</w:t>
      </w:r>
      <w:r w:rsidR="00D25ECE" w:rsidRPr="002E5421">
        <w:t xml:space="preserve"> a participação em licitação/contratação</w:t>
      </w:r>
      <w:r w:rsidRPr="002E5421">
        <w:t xml:space="preserve"> no âmbito do órgão ou entidade, tais como a proibição de contratar com a Administração ou com o Poder Público</w:t>
      </w:r>
      <w:r w:rsidR="00F92DFB" w:rsidRPr="002E5421">
        <w:t>,</w:t>
      </w:r>
      <w:r w:rsidRPr="002E5421">
        <w:t xml:space="preserve"> bem como ocorrências impeditivas indiretas</w:t>
      </w:r>
      <w:r w:rsidR="00DF2C52" w:rsidRPr="002E5421">
        <w:t>.</w:t>
      </w:r>
    </w:p>
    <w:p w14:paraId="7CAC581D" w14:textId="120679A6" w:rsidR="00573B28" w:rsidRPr="002E5421" w:rsidRDefault="244FED63" w:rsidP="00EA1440">
      <w:pPr>
        <w:pStyle w:val="Nvel02"/>
      </w:pPr>
      <w:r w:rsidRPr="002E5421">
        <w:lastRenderedPageBreak/>
        <w:t xml:space="preserve">Constatando-se, junto ao SICAF, a situação de irregularidade do </w:t>
      </w:r>
      <w:r w:rsidR="00432CEF" w:rsidRPr="002E5421">
        <w:t>C</w:t>
      </w:r>
      <w:r w:rsidRPr="002E5421">
        <w:t xml:space="preserve">ontratado, será providenciada sua notificação, por escrito, para que, no prazo de 5 (cinco) dias úteis, regularize sua situação ou, no mesmo prazo, apresente sua defesa. O prazo poderá ser prorrogado uma vez, por igual período, a critério do </w:t>
      </w:r>
      <w:r w:rsidR="00432CEF" w:rsidRPr="002E5421">
        <w:t>C</w:t>
      </w:r>
      <w:r w:rsidRPr="002E5421">
        <w:t>ontratante.</w:t>
      </w:r>
    </w:p>
    <w:p w14:paraId="338304EE" w14:textId="64274F44" w:rsidR="00A41760" w:rsidRPr="002E5421" w:rsidRDefault="244FED63" w:rsidP="00EA1440">
      <w:pPr>
        <w:pStyle w:val="Nvel02"/>
        <w:rPr>
          <w:lang w:eastAsia="en-US"/>
        </w:rPr>
      </w:pPr>
      <w:r w:rsidRPr="002E5421">
        <w:t xml:space="preserve">Não havendo regularização ou sendo a defesa considerada improcedente, o </w:t>
      </w:r>
      <w:r w:rsidR="00432CEF" w:rsidRPr="002E5421">
        <w:t>C</w:t>
      </w:r>
      <w:r w:rsidRPr="002E5421">
        <w:t xml:space="preserve">ontratante deverá comunicar aos órgãos responsáveis pela fiscalização da regularidade fiscal quanto à inadimplência do </w:t>
      </w:r>
      <w:r w:rsidR="00432CEF" w:rsidRPr="002E5421">
        <w:t>C</w:t>
      </w:r>
      <w:r w:rsidRPr="002E5421">
        <w:t>ontratado, bem como quanto à existência de pagamento a ser efetuado, para que sejam acionados os meios pertinentes e necessários para garantir o recebimento de seus créditos.</w:t>
      </w:r>
    </w:p>
    <w:p w14:paraId="4FD1EB2E" w14:textId="17A0DFAB" w:rsidR="006D5FA5" w:rsidRPr="002E5421" w:rsidRDefault="006D5FA5" w:rsidP="00EA1440">
      <w:pPr>
        <w:pStyle w:val="Nvel02"/>
        <w:rPr>
          <w:lang w:eastAsia="en-US"/>
        </w:rPr>
      </w:pPr>
      <w:r w:rsidRPr="002E5421">
        <w:rPr>
          <w:lang w:eastAsia="en-US"/>
        </w:rPr>
        <w:t xml:space="preserve">Persistindo a irregularidade, o </w:t>
      </w:r>
      <w:r w:rsidR="00432CEF" w:rsidRPr="002E5421">
        <w:rPr>
          <w:lang w:eastAsia="en-US"/>
        </w:rPr>
        <w:t>C</w:t>
      </w:r>
      <w:r w:rsidRPr="002E5421">
        <w:rPr>
          <w:lang w:eastAsia="en-US"/>
        </w:rPr>
        <w:t xml:space="preserve">ontratante deverá adotar as medidas necessárias à rescisão contratual nos autos do processo administrativo correspondente, assegurada ao </w:t>
      </w:r>
      <w:r w:rsidR="00432CEF" w:rsidRPr="002E5421">
        <w:rPr>
          <w:lang w:eastAsia="en-US"/>
        </w:rPr>
        <w:t>C</w:t>
      </w:r>
      <w:r w:rsidRPr="002E5421">
        <w:rPr>
          <w:lang w:eastAsia="en-US"/>
        </w:rPr>
        <w:t xml:space="preserve">ontratado a ampla defesa. </w:t>
      </w:r>
    </w:p>
    <w:p w14:paraId="066D60A7" w14:textId="5D6D8512" w:rsidR="00513D4A" w:rsidRPr="002E5421" w:rsidRDefault="244FED63" w:rsidP="00EA1440">
      <w:pPr>
        <w:pStyle w:val="Nvel02"/>
        <w:rPr>
          <w:lang w:eastAsia="en-US"/>
        </w:rPr>
      </w:pPr>
      <w:r w:rsidRPr="002E5421">
        <w:t xml:space="preserve">Havendo a efetiva execução do objeto, os pagamentos serão realizados normalmente, até que se decida pela rescisão do contrato, caso o </w:t>
      </w:r>
      <w:r w:rsidR="00432CEF" w:rsidRPr="002E5421">
        <w:t>C</w:t>
      </w:r>
      <w:r w:rsidRPr="002E5421">
        <w:t>ontratado não regularize sua situação junto ao SICAF.</w:t>
      </w:r>
    </w:p>
    <w:p w14:paraId="64E52E28" w14:textId="77777777" w:rsidR="00573B28" w:rsidRPr="002E5421" w:rsidRDefault="00573B28" w:rsidP="00E93D90">
      <w:pPr>
        <w:pStyle w:val="Nvel1-SemNumerao"/>
      </w:pPr>
      <w:r w:rsidRPr="002E5421">
        <w:t>Prazo de pagamento</w:t>
      </w:r>
    </w:p>
    <w:p w14:paraId="2BACD15D" w14:textId="1FC5929A" w:rsidR="006D5FA5" w:rsidRPr="002E5421" w:rsidRDefault="006D5FA5" w:rsidP="00EA1440">
      <w:pPr>
        <w:pStyle w:val="Nvel02"/>
      </w:pPr>
      <w:r w:rsidRPr="002E5421">
        <w:t>O pagamento será efetuado no prazo de até 10 (dez) dias úteis contados da finalização da liquidação da despesa, conforme seção anterior, nos termos da Instrução Normativa SEGES/ME nº 77, de 2022.</w:t>
      </w:r>
    </w:p>
    <w:p w14:paraId="1FE89BCD" w14:textId="5534C657" w:rsidR="006D5FA5" w:rsidRPr="002E5421" w:rsidRDefault="006D5FA5" w:rsidP="00EA1440">
      <w:pPr>
        <w:pStyle w:val="Nvel02"/>
        <w:rPr>
          <w:lang w:eastAsia="en-US"/>
        </w:rPr>
      </w:pPr>
      <w:r w:rsidRPr="002E5421">
        <w:rPr>
          <w:lang w:eastAsia="en-US"/>
        </w:rPr>
        <w:t xml:space="preserve">No caso de atraso pelo Contratante, os valores devidos ao </w:t>
      </w:r>
      <w:r w:rsidR="00432CEF" w:rsidRPr="002E5421">
        <w:rPr>
          <w:lang w:eastAsia="en-US"/>
        </w:rPr>
        <w:t>C</w:t>
      </w:r>
      <w:r w:rsidRPr="002E5421">
        <w:rPr>
          <w:lang w:eastAsia="en-US"/>
        </w:rPr>
        <w:t xml:space="preserve">ontratado serão atualizados monetariamente entre o termo final do prazo de pagamento até a data de sua efetiva realização, mediante aplicação do índice </w:t>
      </w:r>
      <w:r w:rsidR="000C2B2E" w:rsidRPr="002E5421">
        <w:rPr>
          <w:i/>
          <w:lang w:eastAsia="en-US"/>
        </w:rPr>
        <w:t>IPCA/IBGE</w:t>
      </w:r>
      <w:r w:rsidRPr="002E5421">
        <w:rPr>
          <w:lang w:eastAsia="en-US"/>
        </w:rPr>
        <w:t xml:space="preserve"> de correção monetária.</w:t>
      </w:r>
    </w:p>
    <w:p w14:paraId="3AAE4EFE" w14:textId="77777777" w:rsidR="00573B28" w:rsidRPr="002E5421" w:rsidRDefault="00573B28" w:rsidP="00E93D90">
      <w:pPr>
        <w:pStyle w:val="Nvel1-SemNumerao"/>
      </w:pPr>
      <w:r w:rsidRPr="002E5421">
        <w:t>Forma de pagamento</w:t>
      </w:r>
    </w:p>
    <w:p w14:paraId="4C192BF5" w14:textId="11D25C28" w:rsidR="00573B28" w:rsidRPr="002E5421" w:rsidRDefault="244FED63" w:rsidP="00EA1440">
      <w:pPr>
        <w:pStyle w:val="Nvel02"/>
      </w:pPr>
      <w:r w:rsidRPr="002E5421">
        <w:t xml:space="preserve">O pagamento será realizado </w:t>
      </w:r>
      <w:r w:rsidR="006261DB" w:rsidRPr="002E5421">
        <w:t xml:space="preserve">por meio </w:t>
      </w:r>
      <w:r w:rsidRPr="002E5421">
        <w:t xml:space="preserve">de ordem bancária, para crédito em banco, agência e conta corrente indicados pelo </w:t>
      </w:r>
      <w:r w:rsidR="00432CEF" w:rsidRPr="002E5421">
        <w:t>C</w:t>
      </w:r>
      <w:r w:rsidRPr="002E5421">
        <w:t>ontratado.</w:t>
      </w:r>
    </w:p>
    <w:p w14:paraId="7CB82CFE" w14:textId="77777777" w:rsidR="00573B28" w:rsidRPr="002E5421" w:rsidRDefault="244FED63" w:rsidP="00EA1440">
      <w:pPr>
        <w:pStyle w:val="Nvel02"/>
      </w:pPr>
      <w:r w:rsidRPr="002E5421">
        <w:t>Será considerada data do pagamento o dia em que constar como emitida a ordem bancária para pagamento.</w:t>
      </w:r>
    </w:p>
    <w:p w14:paraId="40A3080E" w14:textId="77777777" w:rsidR="00573B28" w:rsidRPr="002E5421" w:rsidRDefault="244FED63" w:rsidP="00EA1440">
      <w:pPr>
        <w:pStyle w:val="Nvel02"/>
        <w:rPr>
          <w:lang w:eastAsia="en-US"/>
        </w:rPr>
      </w:pPr>
      <w:r w:rsidRPr="002E5421">
        <w:rPr>
          <w:lang w:eastAsia="en-US"/>
        </w:rPr>
        <w:t>Quando do pagamento, será efetuada a retenção tributária prevista na legislação aplicável.</w:t>
      </w:r>
    </w:p>
    <w:p w14:paraId="4978DD9F" w14:textId="77777777" w:rsidR="00573B28" w:rsidRPr="002E5421" w:rsidRDefault="244FED63" w:rsidP="00EA1440">
      <w:pPr>
        <w:pStyle w:val="Nvel02"/>
        <w:rPr>
          <w:lang w:eastAsia="en-US"/>
        </w:rPr>
      </w:pPr>
      <w:r w:rsidRPr="002E5421">
        <w:t>Independentemente</w:t>
      </w:r>
      <w:r w:rsidRPr="002E5421">
        <w:rPr>
          <w:lang w:eastAsia="en-US"/>
        </w:rPr>
        <w:t xml:space="preserve"> do percentual de tributo inserido na planilha, quando houver, serão retidos na fonte, quando da realização do pagamento, os percentuais estabelecidos na legislação vigente.</w:t>
      </w:r>
    </w:p>
    <w:p w14:paraId="2ED1DB49" w14:textId="2928CF94" w:rsidR="006D5FA5" w:rsidRPr="002E5421" w:rsidRDefault="006D5FA5" w:rsidP="00EA1440">
      <w:pPr>
        <w:pStyle w:val="Nvel02"/>
        <w:rPr>
          <w:lang w:eastAsia="en-US"/>
        </w:rPr>
      </w:pPr>
      <w:r w:rsidRPr="002E5421">
        <w:rPr>
          <w:lang w:eastAsia="en-US"/>
        </w:rPr>
        <w:t xml:space="preserve">O </w:t>
      </w:r>
      <w:r w:rsidR="00432CEF" w:rsidRPr="002E5421">
        <w:rPr>
          <w:lang w:eastAsia="en-US"/>
        </w:rPr>
        <w:t>C</w:t>
      </w:r>
      <w:r w:rsidRPr="002E5421">
        <w:rPr>
          <w:lang w:eastAsia="en-US"/>
        </w:rPr>
        <w:t>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3D652EA" w14:textId="77777777" w:rsidR="006D5FA5" w:rsidRPr="002E5421" w:rsidRDefault="006D5FA5" w:rsidP="00E93D90">
      <w:pPr>
        <w:pStyle w:val="Nvel1-SemNum"/>
        <w:rPr>
          <w:color w:val="auto"/>
          <w:lang w:eastAsia="en-US"/>
        </w:rPr>
      </w:pPr>
      <w:r w:rsidRPr="002E5421">
        <w:rPr>
          <w:color w:val="auto"/>
          <w:lang w:eastAsia="en-US"/>
        </w:rPr>
        <w:t>Antecipação de pagamento</w:t>
      </w:r>
    </w:p>
    <w:p w14:paraId="34FBB55A" w14:textId="2213D606" w:rsidR="004746F9" w:rsidRPr="004746F9" w:rsidRDefault="004746F9" w:rsidP="004746F9">
      <w:pPr>
        <w:pStyle w:val="Nvel2-Opcional"/>
        <w:rPr>
          <w:color w:val="auto"/>
          <w:lang w:eastAsia="en-US"/>
        </w:rPr>
      </w:pPr>
      <w:r w:rsidRPr="004746F9">
        <w:rPr>
          <w:color w:val="auto"/>
          <w:lang w:eastAsia="en-US"/>
        </w:rPr>
        <w:t>Suprimido.</w:t>
      </w:r>
    </w:p>
    <w:p w14:paraId="115BAB6E" w14:textId="37691A28" w:rsidR="00BC6171" w:rsidRPr="004746F9" w:rsidRDefault="00BC6171" w:rsidP="004746F9">
      <w:pPr>
        <w:pStyle w:val="Nvel2-Opcional"/>
        <w:numPr>
          <w:ilvl w:val="0"/>
          <w:numId w:val="0"/>
        </w:numPr>
        <w:rPr>
          <w:b/>
          <w:color w:val="auto"/>
          <w:lang w:eastAsia="en-US"/>
        </w:rPr>
      </w:pPr>
      <w:r w:rsidRPr="004746F9">
        <w:rPr>
          <w:b/>
          <w:color w:val="auto"/>
          <w:lang w:eastAsia="en-US"/>
        </w:rPr>
        <w:t>Cessão de Crédito</w:t>
      </w:r>
    </w:p>
    <w:p w14:paraId="04CC460C" w14:textId="77777777" w:rsidR="00BC6171" w:rsidRPr="002E5421" w:rsidRDefault="00BC6171" w:rsidP="00BC6171">
      <w:pPr>
        <w:pStyle w:val="Nvel02"/>
        <w:rPr>
          <w:lang w:eastAsia="en-US"/>
        </w:rPr>
      </w:pPr>
      <w:r w:rsidRPr="002E5421">
        <w:rPr>
          <w:lang w:eastAsia="en-US"/>
        </w:rPr>
        <w:t>As cessões de crédito dependerão de prévia aprovação do Contratante.</w:t>
      </w:r>
    </w:p>
    <w:p w14:paraId="2BA7FED8" w14:textId="77777777" w:rsidR="00BC6171" w:rsidRPr="002E5421" w:rsidRDefault="00BC6171" w:rsidP="00BC6171">
      <w:pPr>
        <w:pStyle w:val="Nivel3"/>
        <w:rPr>
          <w:lang w:eastAsia="en-US"/>
        </w:rPr>
      </w:pPr>
      <w:r w:rsidRPr="002E5421">
        <w:rPr>
          <w:lang w:eastAsia="en-US"/>
        </w:rPr>
        <w:t>A eficácia da cessão de crédito, em relação à Administração, está condicionada à celebração de termo aditivo ao contrato administrativo.</w:t>
      </w:r>
    </w:p>
    <w:p w14:paraId="66E87F0E" w14:textId="77777777" w:rsidR="00BC6171" w:rsidRPr="002E5421" w:rsidRDefault="00BC6171" w:rsidP="00BC6171">
      <w:pPr>
        <w:pStyle w:val="Nivel3"/>
        <w:rPr>
          <w:lang w:eastAsia="en-US"/>
        </w:rPr>
      </w:pPr>
      <w:r w:rsidRPr="002E5421">
        <w:rPr>
          <w:lang w:eastAsia="en-US"/>
        </w:rPr>
        <w:t xml:space="preserve">Sem prejuízo do regular atendimento da obrigação contratual de cumprimento de todas as condições de habilitação por parte do Contratado (cedente), a celebração do aditamento de cessão de </w:t>
      </w:r>
      <w:r w:rsidRPr="002E5421">
        <w:rPr>
          <w:lang w:eastAsia="en-US"/>
        </w:rPr>
        <w:lastRenderedPageBreak/>
        <w:t>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005F2D15" w14:textId="77777777" w:rsidR="00BC6171" w:rsidRPr="002E5421" w:rsidRDefault="00BC6171" w:rsidP="00BC6171">
      <w:pPr>
        <w:pStyle w:val="Nivel3"/>
        <w:rPr>
          <w:lang w:eastAsia="en-US"/>
        </w:rPr>
      </w:pPr>
      <w:r w:rsidRPr="002E5421">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E512ECE" w14:textId="77777777" w:rsidR="00BC6171" w:rsidRPr="002E5421" w:rsidRDefault="00BC6171" w:rsidP="00BC6171">
      <w:pPr>
        <w:pStyle w:val="Nivel3"/>
        <w:rPr>
          <w:lang w:eastAsia="en-US"/>
        </w:rPr>
      </w:pPr>
      <w:r w:rsidRPr="002E5421">
        <w:rPr>
          <w:lang w:eastAsia="en-US"/>
        </w:rPr>
        <w:t>A cessão de crédito não afetará a execução do objeto contratado, que continuará sob a integral responsabilidade do Contratado.</w:t>
      </w:r>
    </w:p>
    <w:p w14:paraId="6B7D8D2B" w14:textId="77777777" w:rsidR="00BC6171" w:rsidRPr="002E5421" w:rsidRDefault="00BC6171" w:rsidP="00BC6171">
      <w:pPr>
        <w:pStyle w:val="Nvel02"/>
        <w:rPr>
          <w:lang w:eastAsia="en-US"/>
        </w:rPr>
      </w:pPr>
      <w:r w:rsidRPr="002E5421">
        <w:rPr>
          <w:lang w:eastAsia="en-US"/>
        </w:rPr>
        <w:t>O disposto nesta seção não afeta as operações de crédito de que trata a Instrução Normativa SEGES/MGI nº 82, de 21 de fevereiro de 2025, as quais ficam por esta regidas.</w:t>
      </w:r>
    </w:p>
    <w:p w14:paraId="7FD7E00B" w14:textId="3E4068B4" w:rsidR="00E133F4" w:rsidRPr="002E5421" w:rsidRDefault="00E133F4" w:rsidP="00E93D90">
      <w:pPr>
        <w:pStyle w:val="Nvel1-SemNumerao"/>
      </w:pPr>
      <w:r w:rsidRPr="002E5421">
        <w:t>Reajuste</w:t>
      </w:r>
    </w:p>
    <w:p w14:paraId="17BB0B5F" w14:textId="328D7CE8" w:rsidR="00E133F4" w:rsidRPr="002E5421" w:rsidRDefault="00E133F4" w:rsidP="00EA1440">
      <w:pPr>
        <w:pStyle w:val="Nvel02"/>
      </w:pPr>
      <w:bookmarkStart w:id="16" w:name="_Hlk169693537"/>
      <w:r w:rsidRPr="002E5421">
        <w:t xml:space="preserve">Os preços inicialmente contratados são fixos e irreajustáveis no prazo de um ano contado da data do orçamento estimado, em </w:t>
      </w:r>
      <w:r w:rsidR="00A84F07" w:rsidRPr="002E5421">
        <w:rPr>
          <w:i/>
        </w:rPr>
        <w:t>26</w:t>
      </w:r>
      <w:r w:rsidR="000C2B2E" w:rsidRPr="002E5421">
        <w:rPr>
          <w:i/>
        </w:rPr>
        <w:t>/0</w:t>
      </w:r>
      <w:r w:rsidR="00A84F07" w:rsidRPr="002E5421">
        <w:rPr>
          <w:i/>
        </w:rPr>
        <w:t>2</w:t>
      </w:r>
      <w:r w:rsidR="000C2B2E" w:rsidRPr="002E5421">
        <w:rPr>
          <w:i/>
        </w:rPr>
        <w:t xml:space="preserve">/2026 </w:t>
      </w:r>
      <w:r w:rsidRPr="002E5421">
        <w:rPr>
          <w:i/>
        </w:rPr>
        <w:t>(</w:t>
      </w:r>
      <w:r w:rsidR="000C2B2E" w:rsidRPr="002E5421">
        <w:rPr>
          <w:i/>
        </w:rPr>
        <w:t>data da realização da pesquisa de preço</w:t>
      </w:r>
      <w:r w:rsidRPr="002E5421">
        <w:rPr>
          <w:i/>
        </w:rPr>
        <w:t>)</w:t>
      </w:r>
      <w:r w:rsidRPr="002E5421">
        <w:t>.</w:t>
      </w:r>
    </w:p>
    <w:bookmarkEnd w:id="16"/>
    <w:p w14:paraId="7DAFFB46" w14:textId="2788F0B9" w:rsidR="00E133F4" w:rsidRPr="002E5421" w:rsidRDefault="00E133F4" w:rsidP="00EA1440">
      <w:pPr>
        <w:pStyle w:val="Nvel02"/>
      </w:pPr>
      <w:r w:rsidRPr="002E5421">
        <w:t xml:space="preserve">Após o interregno de um ano, e independentemente de pedido do </w:t>
      </w:r>
      <w:r w:rsidR="00432CEF" w:rsidRPr="002E5421">
        <w:t>C</w:t>
      </w:r>
      <w:r w:rsidRPr="002E5421">
        <w:t xml:space="preserve">ontratado, os preços iniciais serão reajustados, mediante a aplicação, pelo </w:t>
      </w:r>
      <w:r w:rsidR="00D4660A" w:rsidRPr="002E5421">
        <w:t>C</w:t>
      </w:r>
      <w:r w:rsidRPr="002E5421">
        <w:t xml:space="preserve">ontratante, do índice </w:t>
      </w:r>
      <w:r w:rsidR="000C2B2E" w:rsidRPr="002E5421">
        <w:t>IPCA/IBGE</w:t>
      </w:r>
      <w:r w:rsidRPr="002E5421">
        <w:rPr>
          <w:i/>
        </w:rPr>
        <w:t>,</w:t>
      </w:r>
      <w:r w:rsidRPr="002E5421">
        <w:t xml:space="preserve"> exclusivamente para as obrigações iniciadas e concluídas após a ocorrência da anualidade.</w:t>
      </w:r>
    </w:p>
    <w:p w14:paraId="3ACDA370" w14:textId="77777777" w:rsidR="00594783" w:rsidRPr="002E5421" w:rsidRDefault="00594783" w:rsidP="00B6232D">
      <w:pPr>
        <w:pStyle w:val="Nvel02"/>
        <w:rPr>
          <w:i/>
        </w:rPr>
      </w:pPr>
      <w:r w:rsidRPr="002E5421">
        <w:t>Nos reajustes subsequentes ao primeiro, o interregno mínimo de um ano será contado a partir dos efeitos financeiros do último reajuste.</w:t>
      </w:r>
    </w:p>
    <w:p w14:paraId="4BFCA00E" w14:textId="1B668C0F" w:rsidR="00BC3E0E" w:rsidRPr="002E5421" w:rsidRDefault="00594783" w:rsidP="00EA1440">
      <w:pPr>
        <w:pStyle w:val="Nvel02"/>
      </w:pPr>
      <w:r w:rsidRPr="002E5421">
        <w:t xml:space="preserve">No caso de atraso ou não divulgação do(s) índice (s) de reajustamento, o </w:t>
      </w:r>
      <w:r w:rsidR="00432CEF" w:rsidRPr="002E5421">
        <w:t>C</w:t>
      </w:r>
      <w:r w:rsidRPr="002E5421">
        <w:t xml:space="preserve">ontratante pagará ao </w:t>
      </w:r>
      <w:r w:rsidR="00432CEF" w:rsidRPr="002E5421">
        <w:t>C</w:t>
      </w:r>
      <w:r w:rsidRPr="002E5421">
        <w:t>ontratado a importância calculada pela última variação conhecida, liquidando a diferença correspondente tão logo seja(m) divulgado(s) o(s) índice(s) definitivo(s).</w:t>
      </w:r>
    </w:p>
    <w:p w14:paraId="39CC4BCC" w14:textId="77777777" w:rsidR="00594783" w:rsidRPr="002E5421" w:rsidRDefault="00594783" w:rsidP="00B6232D">
      <w:pPr>
        <w:pStyle w:val="Nvel02"/>
        <w:rPr>
          <w:i/>
        </w:rPr>
      </w:pPr>
      <w:r w:rsidRPr="002E5421">
        <w:t>Nas aferições finais, o(s) índice(s) utilizado(s) para reajuste será(ão), obrigatoriamente, o(s) definitivo(s).</w:t>
      </w:r>
    </w:p>
    <w:p w14:paraId="6D84B2BD" w14:textId="77777777" w:rsidR="00594783" w:rsidRPr="002E5421" w:rsidRDefault="00594783" w:rsidP="00B6232D">
      <w:pPr>
        <w:pStyle w:val="Nvel02"/>
        <w:rPr>
          <w:i/>
        </w:rPr>
      </w:pPr>
      <w:r w:rsidRPr="002E5421">
        <w:t>Caso o(s) índice(s) estabelecido(s) para reajustamento venha(m) a ser extinto(s) ou de qualquer forma não possa(m) mais ser utilizado(s), será(ão) adotado(s), em substituição, o(s) que vier(em) a ser determinado(s) pela legislação então em vigor.</w:t>
      </w:r>
    </w:p>
    <w:p w14:paraId="1DD37408" w14:textId="4131D822" w:rsidR="00E133F4" w:rsidRPr="002E5421" w:rsidRDefault="00594783" w:rsidP="00B6232D">
      <w:pPr>
        <w:pStyle w:val="Nvel02"/>
      </w:pPr>
      <w:r w:rsidRPr="002E5421">
        <w:t>Na ausência de previsão legal quanto ao índice substituto, as partes elegerão novo índice oficial, para reajustamento do preço do valor remanescente, por meio de termo aditivo.</w:t>
      </w:r>
    </w:p>
    <w:p w14:paraId="07E19409" w14:textId="77777777" w:rsidR="00594783" w:rsidRPr="002E5421" w:rsidRDefault="00594783" w:rsidP="00B6232D">
      <w:pPr>
        <w:pStyle w:val="Nvel02"/>
        <w:rPr>
          <w:i/>
        </w:rPr>
      </w:pPr>
      <w:r w:rsidRPr="002E5421">
        <w:t>O reajuste será realizado por apostilament</w:t>
      </w:r>
      <w:r w:rsidR="00793206" w:rsidRPr="002E5421">
        <w:t>o.</w:t>
      </w:r>
    </w:p>
    <w:p w14:paraId="610C3219" w14:textId="1CE1E804" w:rsidR="00573B28" w:rsidRPr="002E5421" w:rsidRDefault="5DA070A6" w:rsidP="00E93D90">
      <w:pPr>
        <w:pStyle w:val="Nivel01"/>
        <w:rPr>
          <w:rFonts w:eastAsia="Calibri"/>
        </w:rPr>
      </w:pPr>
      <w:r w:rsidRPr="002E5421">
        <w:t>FORMA E CRITÉRIOS DE SELEÇÃO DO FORNECEDOR</w:t>
      </w:r>
      <w:r w:rsidR="4CF39C1E" w:rsidRPr="002E5421">
        <w:t xml:space="preserve"> E </w:t>
      </w:r>
      <w:r w:rsidR="00E66CC3" w:rsidRPr="002E5421">
        <w:t>FORMA</w:t>
      </w:r>
      <w:r w:rsidR="4CF39C1E" w:rsidRPr="002E5421">
        <w:t xml:space="preserve"> DE </w:t>
      </w:r>
      <w:r w:rsidR="00E66CC3" w:rsidRPr="002E5421">
        <w:t>FORNECIMENTO</w:t>
      </w:r>
    </w:p>
    <w:p w14:paraId="2BEAE337" w14:textId="77777777" w:rsidR="00573B28" w:rsidRPr="002E5421" w:rsidRDefault="00573B28" w:rsidP="00E93D90">
      <w:pPr>
        <w:pStyle w:val="Nvel1-SemNumerao"/>
      </w:pPr>
      <w:bookmarkStart w:id="17" w:name="_Hlk171371350"/>
      <w:r w:rsidRPr="002E5421">
        <w:t>Forma de seleção e critério de julgamento da proposta</w:t>
      </w:r>
    </w:p>
    <w:p w14:paraId="79C454E5" w14:textId="53DC5ADC" w:rsidR="003C6559" w:rsidRPr="002E5421" w:rsidRDefault="003C6559" w:rsidP="00EA1440">
      <w:pPr>
        <w:pStyle w:val="Nvel02"/>
      </w:pPr>
      <w:bookmarkStart w:id="18" w:name="_Hlk171371336"/>
      <w:r w:rsidRPr="002E5421">
        <w:t xml:space="preserve">O fornecedor será selecionado por meio da realização de procedimento de LICITAÇÃO, na modalidade </w:t>
      </w:r>
      <w:r w:rsidRPr="002E5421">
        <w:rPr>
          <w:i/>
        </w:rPr>
        <w:t>PREGÃO</w:t>
      </w:r>
      <w:r w:rsidR="000C2B2E" w:rsidRPr="002E5421">
        <w:rPr>
          <w:i/>
        </w:rPr>
        <w:t xml:space="preserve"> SRP</w:t>
      </w:r>
      <w:r w:rsidRPr="002E5421">
        <w:t xml:space="preserve">, sob a forma ELETRÔNICA, com adoção do critério de julgamento pelo </w:t>
      </w:r>
      <w:r w:rsidRPr="002E5421">
        <w:rPr>
          <w:i/>
        </w:rPr>
        <w:t>MENOR PREÇ</w:t>
      </w:r>
      <w:r w:rsidR="000C2B2E" w:rsidRPr="002E5421">
        <w:rPr>
          <w:i/>
        </w:rPr>
        <w:t>O</w:t>
      </w:r>
      <w:r w:rsidR="008B24E6" w:rsidRPr="002E5421">
        <w:t>.</w:t>
      </w:r>
    </w:p>
    <w:bookmarkEnd w:id="17"/>
    <w:bookmarkEnd w:id="18"/>
    <w:p w14:paraId="7B5BEEB7" w14:textId="7FD2265A" w:rsidR="007454FC" w:rsidRPr="004746F9" w:rsidRDefault="004746F9" w:rsidP="007454FC">
      <w:pPr>
        <w:pStyle w:val="Nvel2-Opcional"/>
        <w:rPr>
          <w:color w:val="auto"/>
        </w:rPr>
      </w:pPr>
      <w:r w:rsidRPr="004746F9">
        <w:rPr>
          <w:color w:val="auto"/>
        </w:rPr>
        <w:t>Suprimido.</w:t>
      </w:r>
    </w:p>
    <w:p w14:paraId="41426DF5" w14:textId="1F6D6660" w:rsidR="00243342" w:rsidRPr="002E5421" w:rsidRDefault="00E66CC3" w:rsidP="00E93D90">
      <w:pPr>
        <w:pStyle w:val="Nvel1-SemNumerao"/>
      </w:pPr>
      <w:r w:rsidRPr="002E5421">
        <w:lastRenderedPageBreak/>
        <w:t>Forma</w:t>
      </w:r>
      <w:r w:rsidR="00243342" w:rsidRPr="002E5421">
        <w:t xml:space="preserve"> de </w:t>
      </w:r>
      <w:r w:rsidRPr="002E5421">
        <w:t>fornecimento</w:t>
      </w:r>
    </w:p>
    <w:p w14:paraId="26C1545C" w14:textId="56F1241A" w:rsidR="00E66CC3" w:rsidRPr="002E5421" w:rsidRDefault="00E66CC3" w:rsidP="00EA1440">
      <w:pPr>
        <w:pStyle w:val="Nvel02"/>
      </w:pPr>
      <w:r w:rsidRPr="002E5421">
        <w:rPr>
          <w:rStyle w:val="normaltextrun"/>
          <w:shd w:val="clear" w:color="auto" w:fill="FFFFFF"/>
        </w:rPr>
        <w:t xml:space="preserve">O </w:t>
      </w:r>
      <w:r w:rsidRPr="002E5421">
        <w:rPr>
          <w:rStyle w:val="findhit"/>
          <w:shd w:val="clear" w:color="auto" w:fill="FFFFFF"/>
        </w:rPr>
        <w:t>fornecimento do objeto será</w:t>
      </w:r>
      <w:r w:rsidR="00450AF3" w:rsidRPr="002E5421">
        <w:rPr>
          <w:rStyle w:val="findhit"/>
          <w:shd w:val="clear" w:color="auto" w:fill="FFFFFF"/>
        </w:rPr>
        <w:t xml:space="preserve"> </w:t>
      </w:r>
      <w:r w:rsidR="000C2B2E" w:rsidRPr="002E5421">
        <w:rPr>
          <w:rStyle w:val="findhit"/>
          <w:shd w:val="clear" w:color="auto" w:fill="FFFFFF"/>
        </w:rPr>
        <w:t>parcelado</w:t>
      </w:r>
      <w:r w:rsidRPr="002E5421">
        <w:rPr>
          <w:shd w:val="clear" w:color="auto" w:fill="FFFFFF"/>
        </w:rPr>
        <w:t>.</w:t>
      </w:r>
    </w:p>
    <w:p w14:paraId="7C664F88" w14:textId="77777777" w:rsidR="00CA7BB2" w:rsidRPr="002E5421" w:rsidRDefault="00CA7BB2" w:rsidP="00EE6DF4">
      <w:pPr>
        <w:pStyle w:val="Nvel1-SemNumerao"/>
      </w:pPr>
      <w:r w:rsidRPr="002E5421">
        <w:t>Critérios de aceitabilidade de preços</w:t>
      </w:r>
    </w:p>
    <w:p w14:paraId="3CFF5B60" w14:textId="77777777" w:rsidR="00CA7BB2" w:rsidRPr="002E5421" w:rsidRDefault="00CA7BB2" w:rsidP="00CA7BB2">
      <w:pPr>
        <w:pStyle w:val="Nvel2-Opcional"/>
        <w:rPr>
          <w:color w:val="auto"/>
        </w:rPr>
      </w:pPr>
      <w:bookmarkStart w:id="19" w:name="_Hlk190336520"/>
      <w:r w:rsidRPr="002E5421">
        <w:rPr>
          <w:color w:val="auto"/>
        </w:rPr>
        <w:t xml:space="preserve">Em se tratando de contratação para registro de preços, caso adotado o critério de julgamento de menor preço ou de maior desconto por grupo de itens, o critério de aceitabilidade de preços unitários máximos será: </w:t>
      </w:r>
    </w:p>
    <w:p w14:paraId="2B614592" w14:textId="3FE05DED" w:rsidR="00CA7BB2" w:rsidRPr="002E5421" w:rsidRDefault="00CA7BB2" w:rsidP="00CA7BB2">
      <w:pPr>
        <w:pStyle w:val="Nvel3-Opcional"/>
        <w:numPr>
          <w:ilvl w:val="2"/>
          <w:numId w:val="10"/>
        </w:numPr>
        <w:ind w:left="284" w:firstLine="0"/>
        <w:rPr>
          <w:color w:val="auto"/>
        </w:rPr>
      </w:pPr>
      <w:r w:rsidRPr="002E5421">
        <w:rPr>
          <w:color w:val="auto"/>
        </w:rPr>
        <w:t xml:space="preserve">Valores unitários: conforme tabela constante no item </w:t>
      </w:r>
      <w:r w:rsidR="000C2B2E" w:rsidRPr="002E5421">
        <w:rPr>
          <w:color w:val="auto"/>
        </w:rPr>
        <w:t>1.1</w:t>
      </w:r>
      <w:r w:rsidRPr="002E5421">
        <w:rPr>
          <w:color w:val="auto"/>
        </w:rPr>
        <w:t xml:space="preserve"> deste Termo de Referência.</w:t>
      </w:r>
    </w:p>
    <w:bookmarkEnd w:id="19"/>
    <w:p w14:paraId="55B01B0C" w14:textId="3EF8BDC9" w:rsidR="00573B28" w:rsidRPr="002E5421" w:rsidRDefault="244FED63" w:rsidP="00E93D90">
      <w:pPr>
        <w:pStyle w:val="Nvel1-SemNumerao"/>
      </w:pPr>
      <w:r w:rsidRPr="002E5421">
        <w:t>Exigências de habilitação</w:t>
      </w:r>
    </w:p>
    <w:p w14:paraId="600A719A" w14:textId="665A44BB" w:rsidR="00573B28" w:rsidRPr="002E5421" w:rsidRDefault="40C2371A" w:rsidP="00EA1440">
      <w:pPr>
        <w:pStyle w:val="Nvel02"/>
      </w:pPr>
      <w:r w:rsidRPr="002E5421">
        <w:t xml:space="preserve">Para fins de habilitação, deverá </w:t>
      </w:r>
      <w:r w:rsidR="00976A6E" w:rsidRPr="002E5421">
        <w:t>o interessado</w:t>
      </w:r>
      <w:r w:rsidRPr="002E5421">
        <w:t xml:space="preserve"> comprovar os seguintes requisitos:</w:t>
      </w:r>
    </w:p>
    <w:p w14:paraId="26861B5B" w14:textId="77777777" w:rsidR="00573B28" w:rsidRPr="002E5421" w:rsidRDefault="00573B28" w:rsidP="00E93D90">
      <w:pPr>
        <w:pStyle w:val="Nvel1-SemNumerao"/>
      </w:pPr>
      <w:r w:rsidRPr="002E5421">
        <w:t>Habilitação jurídica</w:t>
      </w:r>
    </w:p>
    <w:p w14:paraId="01D44B27" w14:textId="420428AA" w:rsidR="00573B28" w:rsidRPr="002E5421" w:rsidRDefault="001A78DC" w:rsidP="00EA1440">
      <w:pPr>
        <w:pStyle w:val="Nvel02"/>
      </w:pPr>
      <w:bookmarkStart w:id="20" w:name="_Ref115800561"/>
      <w:r w:rsidRPr="002E5421">
        <w:t>p</w:t>
      </w:r>
      <w:r w:rsidR="40C2371A" w:rsidRPr="002E5421">
        <w:t>essoa física: cédula de identidade (RG) ou documento equivalente que, por força de lei, tenha validade para fins de identificação em todo o território nacional;</w:t>
      </w:r>
      <w:bookmarkEnd w:id="20"/>
    </w:p>
    <w:p w14:paraId="556FB7F0" w14:textId="64111213" w:rsidR="00F53FA9" w:rsidRPr="002E5421" w:rsidRDefault="001A78DC" w:rsidP="00EA1440">
      <w:pPr>
        <w:pStyle w:val="Nvel02"/>
      </w:pPr>
      <w:r w:rsidRPr="002E5421">
        <w:t>e</w:t>
      </w:r>
      <w:r w:rsidR="0E4362F6" w:rsidRPr="002E5421">
        <w:t>mpresário individual: inscrição no Registro Público de Empresas Mercantis, a cargo da Junta Comercial da respectiva sede;</w:t>
      </w:r>
    </w:p>
    <w:p w14:paraId="37D0BA3E" w14:textId="6241456C" w:rsidR="2A594296" w:rsidRPr="002E5421" w:rsidRDefault="4DF0468D" w:rsidP="00EA1440">
      <w:pPr>
        <w:pStyle w:val="Nvel02"/>
      </w:pPr>
      <w:r w:rsidRPr="002E5421">
        <w:t>Microempreendedor Individual - MEI: Certificado da Condição de Microempreendedor Individual - CCMEI, cuja aceitação ficará condicionada à verificação da autenticidade no sítio https://www.gov.br/empresas-e-negocios/pt-br/empreendedor;</w:t>
      </w:r>
    </w:p>
    <w:p w14:paraId="336BFE6A" w14:textId="147E1870" w:rsidR="00573B28" w:rsidRPr="002E5421" w:rsidRDefault="001A78DC" w:rsidP="00EA1440">
      <w:pPr>
        <w:pStyle w:val="Nvel02"/>
      </w:pPr>
      <w:r w:rsidRPr="002E5421">
        <w:t>s</w:t>
      </w:r>
      <w:r w:rsidR="40C2371A" w:rsidRPr="002E5421">
        <w:t>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673E1861" w:rsidR="00573B28" w:rsidRPr="002E5421" w:rsidRDefault="001A78DC" w:rsidP="00EA1440">
      <w:pPr>
        <w:pStyle w:val="Nvel02"/>
      </w:pPr>
      <w:r w:rsidRPr="002E5421">
        <w:t>s</w:t>
      </w:r>
      <w:r w:rsidR="40C2371A" w:rsidRPr="002E5421">
        <w:t>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r w:rsidRPr="002E5421">
        <w:t>;</w:t>
      </w:r>
    </w:p>
    <w:p w14:paraId="40B9645B" w14:textId="54A20A15" w:rsidR="00573B28" w:rsidRPr="002E5421" w:rsidRDefault="001A78DC" w:rsidP="00EA1440">
      <w:pPr>
        <w:pStyle w:val="Nvel02"/>
      </w:pPr>
      <w:r w:rsidRPr="002E5421">
        <w:t>s</w:t>
      </w:r>
      <w:r w:rsidR="40C2371A" w:rsidRPr="002E5421">
        <w:t>ociedade simples: inscrição do ato constitutivo no Registro Civil de Pessoas Jurídicas do local de sua sede, acompanhada de documento comprobatório de seus administradores;</w:t>
      </w:r>
    </w:p>
    <w:p w14:paraId="234BBE64" w14:textId="58EBBB35" w:rsidR="00573B28" w:rsidRPr="002E5421" w:rsidRDefault="001A78DC" w:rsidP="00EA1440">
      <w:pPr>
        <w:pStyle w:val="Nvel02"/>
      </w:pPr>
      <w:r w:rsidRPr="002E5421">
        <w:t>f</w:t>
      </w:r>
      <w:r w:rsidR="56CDF2A9" w:rsidRPr="002E5421">
        <w:t xml:space="preserve">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1" w:name="_Int_ySfCXwr4"/>
      <w:r w:rsidR="56CDF2A9" w:rsidRPr="002E5421">
        <w:t>Mercantis onde</w:t>
      </w:r>
      <w:bookmarkEnd w:id="21"/>
      <w:r w:rsidR="56CDF2A9" w:rsidRPr="002E5421">
        <w:t xml:space="preserve"> opera, com averbação no Registro onde tem sede a matriz</w:t>
      </w:r>
      <w:r w:rsidR="674EACD8" w:rsidRPr="002E5421">
        <w:t>;</w:t>
      </w:r>
    </w:p>
    <w:p w14:paraId="054F8FFB" w14:textId="57F6545A" w:rsidR="006D5FA5" w:rsidRPr="002E5421" w:rsidRDefault="001A78DC" w:rsidP="00EA1440">
      <w:pPr>
        <w:pStyle w:val="Nvel02"/>
      </w:pPr>
      <w:r w:rsidRPr="002E5421">
        <w:t>s</w:t>
      </w:r>
      <w:r w:rsidR="006D5FA5" w:rsidRPr="002E5421">
        <w:t>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18F6639" w14:textId="04D0CE7D" w:rsidR="007454FC" w:rsidRPr="004746F9" w:rsidRDefault="004746F9" w:rsidP="007454FC">
      <w:pPr>
        <w:pStyle w:val="Nvel2-Opcional"/>
        <w:rPr>
          <w:color w:val="auto"/>
        </w:rPr>
      </w:pPr>
      <w:r w:rsidRPr="004746F9">
        <w:rPr>
          <w:color w:val="auto"/>
        </w:rPr>
        <w:t>Suprimido.</w:t>
      </w:r>
    </w:p>
    <w:p w14:paraId="34B45273" w14:textId="77777777" w:rsidR="00573B28" w:rsidRPr="002E5421" w:rsidRDefault="56CDF2A9" w:rsidP="00EA1440">
      <w:pPr>
        <w:pStyle w:val="Nvel02"/>
      </w:pPr>
      <w:r w:rsidRPr="002E5421">
        <w:t>Os documentos apresentados deverão estar acompanhados de todas as alterações ou da consolidação respectiva.</w:t>
      </w:r>
    </w:p>
    <w:p w14:paraId="04CBC279" w14:textId="77777777" w:rsidR="00573B28" w:rsidRPr="002E5421" w:rsidRDefault="00573B28" w:rsidP="00E93D90">
      <w:pPr>
        <w:pStyle w:val="Nvel1-SemNumerao"/>
      </w:pPr>
      <w:r w:rsidRPr="002E5421">
        <w:t>Habilitação fiscal, social e trabalhista</w:t>
      </w:r>
    </w:p>
    <w:p w14:paraId="17F05461" w14:textId="77777777" w:rsidR="00573B28" w:rsidRPr="002E5421" w:rsidRDefault="56CDF2A9" w:rsidP="00EA1440">
      <w:pPr>
        <w:pStyle w:val="Nvel02"/>
      </w:pPr>
      <w:r w:rsidRPr="002E5421">
        <w:t>Prova de inscrição no Cadastro Nacional de Pessoas Jurídicas ou no Cadastro de Pessoas Físicas, conforme o caso;</w:t>
      </w:r>
    </w:p>
    <w:p w14:paraId="79E1DE75" w14:textId="4413D8A4" w:rsidR="00573B28" w:rsidRPr="002E5421" w:rsidRDefault="56CDF2A9" w:rsidP="00EA1440">
      <w:pPr>
        <w:pStyle w:val="Nvel02"/>
      </w:pPr>
      <w:r w:rsidRPr="002E5421">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5C2446" w:rsidRPr="002E5421">
        <w:t>;</w:t>
      </w:r>
    </w:p>
    <w:p w14:paraId="69202ACF" w14:textId="77777777" w:rsidR="00573B28" w:rsidRPr="002E5421" w:rsidRDefault="56CDF2A9" w:rsidP="00EA1440">
      <w:pPr>
        <w:pStyle w:val="Nvel02"/>
      </w:pPr>
      <w:r w:rsidRPr="002E5421">
        <w:t>Prova de regularidade com o Fundo de Garantia do Tempo de Serviço (FGTS);</w:t>
      </w:r>
    </w:p>
    <w:p w14:paraId="12172E3B" w14:textId="3583445C" w:rsidR="00573B28" w:rsidRPr="002E5421" w:rsidRDefault="56CDF2A9" w:rsidP="00EA1440">
      <w:pPr>
        <w:pStyle w:val="Nvel02"/>
      </w:pPr>
      <w:r w:rsidRPr="002E5421">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6C32B731" w:rsidR="00573B28" w:rsidRPr="002E5421" w:rsidRDefault="56CDF2A9" w:rsidP="00EA1440">
      <w:pPr>
        <w:pStyle w:val="Nvel02"/>
      </w:pPr>
      <w:r w:rsidRPr="002E5421">
        <w:t>Prova de inscrição no cadastro de contribuintes</w:t>
      </w:r>
      <w:r w:rsidR="00FC051A" w:rsidRPr="002E5421">
        <w:t xml:space="preserve"> Estadual ou </w:t>
      </w:r>
      <w:r w:rsidR="00F32577" w:rsidRPr="002E5421">
        <w:t>Distrital</w:t>
      </w:r>
      <w:r w:rsidR="00FC051A" w:rsidRPr="002E5421">
        <w:t xml:space="preserve"> </w:t>
      </w:r>
      <w:r w:rsidRPr="002E5421">
        <w:t>relativo ao domicílio ou sede do fornecedor, pertinente ao seu ramo de atividade e compatível com o objeto contratual;</w:t>
      </w:r>
    </w:p>
    <w:p w14:paraId="4640AC7B" w14:textId="334D01C0" w:rsidR="00573B28" w:rsidRPr="002E5421" w:rsidRDefault="56CDF2A9" w:rsidP="00EA1440">
      <w:pPr>
        <w:pStyle w:val="Nvel02"/>
      </w:pPr>
      <w:r w:rsidRPr="002E5421">
        <w:t xml:space="preserve">Prova de regularidade com a Fazenda </w:t>
      </w:r>
      <w:r w:rsidR="00FC051A" w:rsidRPr="002E5421">
        <w:t xml:space="preserve">Estadual ou Distrital </w:t>
      </w:r>
      <w:r w:rsidRPr="002E5421">
        <w:t>do domicílio ou sede do fornecedor, relativa à atividade em cujo exercício contrata ou concorre;</w:t>
      </w:r>
    </w:p>
    <w:p w14:paraId="58555ECE" w14:textId="77C78012" w:rsidR="00573B28" w:rsidRPr="002E5421" w:rsidRDefault="56CDF2A9" w:rsidP="00EA1440">
      <w:pPr>
        <w:pStyle w:val="Nvel02"/>
      </w:pPr>
      <w:r w:rsidRPr="002E5421">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0FDEA6AA" w:rsidR="5816885F" w:rsidRPr="002E5421" w:rsidRDefault="5440D6D7" w:rsidP="00EA1440">
      <w:pPr>
        <w:pStyle w:val="Nvel02"/>
      </w:pPr>
      <w:bookmarkStart w:id="22" w:name="_Hlk121934117"/>
      <w:r w:rsidRPr="002E5421">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22"/>
    </w:p>
    <w:p w14:paraId="32CEDBB2" w14:textId="17C1F182" w:rsidR="00573B28" w:rsidRPr="002E5421" w:rsidRDefault="058EBA54" w:rsidP="00E93D90">
      <w:pPr>
        <w:pStyle w:val="Nvel1-SemNumerao"/>
      </w:pPr>
      <w:r w:rsidRPr="002E5421">
        <w:t>Qualificação Econômico-Financeira</w:t>
      </w:r>
    </w:p>
    <w:p w14:paraId="73B98704" w14:textId="4D334542" w:rsidR="00573B28" w:rsidRPr="002E5421" w:rsidRDefault="5440D6D7" w:rsidP="00EA1440">
      <w:pPr>
        <w:pStyle w:val="Nvel02"/>
      </w:pPr>
      <w:r w:rsidRPr="002E5421">
        <w:t xml:space="preserve">certidão negativa de insolvência civil expedida pelo distribuidor do domicílio ou sede do </w:t>
      </w:r>
      <w:r w:rsidR="00ED00A3" w:rsidRPr="002E5421">
        <w:t>interessado</w:t>
      </w:r>
      <w:r w:rsidRPr="002E5421">
        <w:t>, caso se trate de pessoa física, desde que admitida a sua</w:t>
      </w:r>
      <w:r w:rsidR="00A04639" w:rsidRPr="002E5421">
        <w:t xml:space="preserve"> </w:t>
      </w:r>
      <w:r w:rsidR="009F14F9" w:rsidRPr="002E5421">
        <w:t xml:space="preserve">participação </w:t>
      </w:r>
      <w:r w:rsidR="00794A5E" w:rsidRPr="002E5421">
        <w:t>na</w:t>
      </w:r>
      <w:r w:rsidR="009F14F9" w:rsidRPr="002E5421">
        <w:t xml:space="preserve"> licitação</w:t>
      </w:r>
      <w:r w:rsidR="00EA790B" w:rsidRPr="002E5421">
        <w:t>/</w:t>
      </w:r>
      <w:r w:rsidR="00A04639" w:rsidRPr="002E5421">
        <w:t>contratação</w:t>
      </w:r>
      <w:r w:rsidRPr="002E5421">
        <w:t>, ou de sociedade simples;</w:t>
      </w:r>
    </w:p>
    <w:p w14:paraId="2F7D9FA3" w14:textId="2F13F418" w:rsidR="00573B28" w:rsidRPr="002E5421" w:rsidRDefault="5440D6D7" w:rsidP="00EA1440">
      <w:pPr>
        <w:pStyle w:val="Nvel02"/>
      </w:pPr>
      <w:r w:rsidRPr="002E5421">
        <w:t>certidão negativa de falência expedida pelo distribuidor da sede do fornecedor</w:t>
      </w:r>
      <w:r w:rsidR="00283A3E" w:rsidRPr="002E5421">
        <w:t>;</w:t>
      </w:r>
    </w:p>
    <w:p w14:paraId="0954BB72" w14:textId="38F84BD6" w:rsidR="00935B31" w:rsidRPr="002E5421" w:rsidRDefault="00935B31" w:rsidP="00935B31">
      <w:pPr>
        <w:pStyle w:val="Nvel02"/>
      </w:pPr>
      <w:bookmarkStart w:id="23" w:name="_Hlk190941228"/>
      <w:bookmarkStart w:id="24" w:name="_Hlk169694941"/>
      <w:bookmarkStart w:id="25" w:name="_Hlk170895502"/>
      <w:r w:rsidRPr="002E5421">
        <w:t>balanço patrimonial, demonstração de resultado de exercício e demais demonstrações contábeis</w:t>
      </w:r>
      <w:r w:rsidR="00341452" w:rsidRPr="002E5421">
        <w:t xml:space="preserve"> </w:t>
      </w:r>
      <w:r w:rsidRPr="002E5421">
        <w:rPr>
          <w:i/>
        </w:rPr>
        <w:t>dos dois últimos exercícios sociais,</w:t>
      </w:r>
      <w:r w:rsidRPr="002E5421">
        <w:t xml:space="preserve"> já exigíveis e apresentados na forma da lei, comprovando, 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2E5421" w:rsidRPr="002E5421" w14:paraId="47F12DEC" w14:textId="77777777" w:rsidTr="00B24E26">
        <w:tc>
          <w:tcPr>
            <w:tcW w:w="2235" w:type="dxa"/>
            <w:vMerge w:val="restart"/>
            <w:vAlign w:val="center"/>
          </w:tcPr>
          <w:p w14:paraId="12A7BE09" w14:textId="77777777" w:rsidR="00935B31" w:rsidRPr="002E5421" w:rsidRDefault="00935B31" w:rsidP="00B24E26">
            <w:pPr>
              <w:pStyle w:val="Nvel02"/>
              <w:numPr>
                <w:ilvl w:val="0"/>
                <w:numId w:val="0"/>
              </w:numPr>
            </w:pPr>
            <w:r w:rsidRPr="002E5421">
              <w:t>LG =</w:t>
            </w:r>
          </w:p>
        </w:tc>
        <w:tc>
          <w:tcPr>
            <w:tcW w:w="4252" w:type="dxa"/>
            <w:tcBorders>
              <w:bottom w:val="single" w:sz="4" w:space="0" w:color="auto"/>
            </w:tcBorders>
            <w:vAlign w:val="bottom"/>
          </w:tcPr>
          <w:p w14:paraId="48322CE5" w14:textId="77777777" w:rsidR="00935B31" w:rsidRPr="002E5421" w:rsidRDefault="00935B31" w:rsidP="00B24E26">
            <w:pPr>
              <w:pStyle w:val="Nvel02"/>
              <w:numPr>
                <w:ilvl w:val="0"/>
                <w:numId w:val="0"/>
              </w:numPr>
            </w:pPr>
            <w:r w:rsidRPr="002E5421">
              <w:t>Ativo Circulante + Realizável a Longo Prazo</w:t>
            </w:r>
          </w:p>
        </w:tc>
      </w:tr>
      <w:tr w:rsidR="00935B31" w:rsidRPr="002E5421" w14:paraId="5F661169" w14:textId="77777777" w:rsidTr="00B24E26">
        <w:tc>
          <w:tcPr>
            <w:tcW w:w="2235" w:type="dxa"/>
            <w:vMerge/>
          </w:tcPr>
          <w:p w14:paraId="0A7BA3AF" w14:textId="77777777" w:rsidR="00935B31" w:rsidRPr="002E5421" w:rsidRDefault="00935B31" w:rsidP="00B24E26">
            <w:pPr>
              <w:pStyle w:val="Nvel02"/>
            </w:pPr>
          </w:p>
        </w:tc>
        <w:tc>
          <w:tcPr>
            <w:tcW w:w="4252" w:type="dxa"/>
            <w:tcBorders>
              <w:top w:val="single" w:sz="4" w:space="0" w:color="auto"/>
            </w:tcBorders>
          </w:tcPr>
          <w:p w14:paraId="44432819" w14:textId="77777777" w:rsidR="00935B31" w:rsidRPr="002E5421" w:rsidRDefault="00935B31" w:rsidP="00B24E26">
            <w:pPr>
              <w:pStyle w:val="Nvel02"/>
              <w:numPr>
                <w:ilvl w:val="0"/>
                <w:numId w:val="0"/>
              </w:numPr>
            </w:pPr>
            <w:r w:rsidRPr="002E5421">
              <w:t>Passivo Circulante + Passivo Não Circulante</w:t>
            </w:r>
          </w:p>
        </w:tc>
      </w:tr>
    </w:tbl>
    <w:p w14:paraId="69B6CA2D" w14:textId="77777777" w:rsidR="00935B31" w:rsidRPr="002E5421" w:rsidRDefault="00935B31" w:rsidP="00935B31">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2E5421" w:rsidRPr="002E5421" w14:paraId="7165FDFC" w14:textId="77777777" w:rsidTr="00B24E26">
        <w:trPr>
          <w:cantSplit/>
        </w:trPr>
        <w:tc>
          <w:tcPr>
            <w:tcW w:w="2235" w:type="dxa"/>
            <w:vMerge w:val="restart"/>
            <w:vAlign w:val="center"/>
          </w:tcPr>
          <w:p w14:paraId="247702CE" w14:textId="77777777" w:rsidR="00935B31" w:rsidRPr="002E5421" w:rsidRDefault="00935B31" w:rsidP="00B24E26">
            <w:pPr>
              <w:pStyle w:val="Nvel02"/>
              <w:numPr>
                <w:ilvl w:val="0"/>
                <w:numId w:val="0"/>
              </w:numPr>
            </w:pPr>
            <w:r w:rsidRPr="002E5421">
              <w:t>SG =</w:t>
            </w:r>
          </w:p>
        </w:tc>
        <w:tc>
          <w:tcPr>
            <w:tcW w:w="4394" w:type="dxa"/>
            <w:tcBorders>
              <w:bottom w:val="single" w:sz="4" w:space="0" w:color="auto"/>
            </w:tcBorders>
            <w:vAlign w:val="bottom"/>
          </w:tcPr>
          <w:p w14:paraId="04B3663E" w14:textId="77777777" w:rsidR="00935B31" w:rsidRPr="002E5421" w:rsidRDefault="00935B31" w:rsidP="00B24E26">
            <w:pPr>
              <w:pStyle w:val="Nvel02"/>
              <w:numPr>
                <w:ilvl w:val="0"/>
                <w:numId w:val="0"/>
              </w:numPr>
            </w:pPr>
            <w:r w:rsidRPr="002E5421">
              <w:t>Ativo Total</w:t>
            </w:r>
          </w:p>
        </w:tc>
      </w:tr>
      <w:tr w:rsidR="00935B31" w:rsidRPr="002E5421" w14:paraId="41CFC1A1" w14:textId="77777777" w:rsidTr="00B24E26">
        <w:trPr>
          <w:cantSplit/>
        </w:trPr>
        <w:tc>
          <w:tcPr>
            <w:tcW w:w="2235" w:type="dxa"/>
            <w:vMerge/>
          </w:tcPr>
          <w:p w14:paraId="70CDA5DA" w14:textId="77777777" w:rsidR="00935B31" w:rsidRPr="002E5421" w:rsidRDefault="00935B31" w:rsidP="00B24E26">
            <w:pPr>
              <w:pStyle w:val="Nvel02"/>
            </w:pPr>
          </w:p>
        </w:tc>
        <w:tc>
          <w:tcPr>
            <w:tcW w:w="4394" w:type="dxa"/>
            <w:tcBorders>
              <w:top w:val="single" w:sz="4" w:space="0" w:color="auto"/>
            </w:tcBorders>
          </w:tcPr>
          <w:p w14:paraId="1C609F66" w14:textId="77777777" w:rsidR="00935B31" w:rsidRPr="002E5421" w:rsidRDefault="00935B31" w:rsidP="00B24E26">
            <w:pPr>
              <w:pStyle w:val="Nvel02"/>
              <w:numPr>
                <w:ilvl w:val="0"/>
                <w:numId w:val="0"/>
              </w:numPr>
            </w:pPr>
            <w:r w:rsidRPr="002E5421">
              <w:t>Passivo Circulante + Passivo Não Circulante</w:t>
            </w:r>
          </w:p>
        </w:tc>
      </w:tr>
    </w:tbl>
    <w:p w14:paraId="5A441275" w14:textId="77777777" w:rsidR="00935B31" w:rsidRPr="002E5421" w:rsidRDefault="00935B31" w:rsidP="00935B31">
      <w:pPr>
        <w:pStyle w:val="Nvel02"/>
        <w:numPr>
          <w:ilvl w:val="0"/>
          <w:numId w:val="0"/>
        </w:num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2E5421" w:rsidRPr="002E5421" w14:paraId="1F96F310" w14:textId="77777777" w:rsidTr="00B24E26">
        <w:tc>
          <w:tcPr>
            <w:tcW w:w="2235" w:type="dxa"/>
            <w:vMerge w:val="restart"/>
            <w:vAlign w:val="center"/>
          </w:tcPr>
          <w:p w14:paraId="0084EB99" w14:textId="77777777" w:rsidR="00935B31" w:rsidRPr="002E5421" w:rsidRDefault="00935B31" w:rsidP="00B24E26">
            <w:pPr>
              <w:pStyle w:val="Nvel02"/>
              <w:numPr>
                <w:ilvl w:val="0"/>
                <w:numId w:val="0"/>
              </w:numPr>
            </w:pPr>
            <w:r w:rsidRPr="002E5421">
              <w:t>LC =</w:t>
            </w:r>
          </w:p>
        </w:tc>
        <w:tc>
          <w:tcPr>
            <w:tcW w:w="2551" w:type="dxa"/>
            <w:tcBorders>
              <w:bottom w:val="single" w:sz="4" w:space="0" w:color="auto"/>
            </w:tcBorders>
            <w:vAlign w:val="bottom"/>
          </w:tcPr>
          <w:p w14:paraId="064EFEF0" w14:textId="77777777" w:rsidR="00935B31" w:rsidRPr="002E5421" w:rsidRDefault="00935B31" w:rsidP="00B24E26">
            <w:pPr>
              <w:pStyle w:val="Nvel02"/>
              <w:numPr>
                <w:ilvl w:val="0"/>
                <w:numId w:val="0"/>
              </w:numPr>
            </w:pPr>
            <w:r w:rsidRPr="002E5421">
              <w:t>Ativo Circulante</w:t>
            </w:r>
          </w:p>
        </w:tc>
      </w:tr>
      <w:tr w:rsidR="002E5421" w:rsidRPr="002E5421" w14:paraId="36205325" w14:textId="77777777" w:rsidTr="00B24E26">
        <w:tc>
          <w:tcPr>
            <w:tcW w:w="2235" w:type="dxa"/>
            <w:vMerge/>
          </w:tcPr>
          <w:p w14:paraId="7CF782C9" w14:textId="77777777" w:rsidR="00935B31" w:rsidRPr="002E5421" w:rsidRDefault="00935B31" w:rsidP="00B24E26">
            <w:pPr>
              <w:pStyle w:val="Nvel02"/>
            </w:pPr>
          </w:p>
        </w:tc>
        <w:tc>
          <w:tcPr>
            <w:tcW w:w="2551" w:type="dxa"/>
            <w:tcBorders>
              <w:top w:val="single" w:sz="4" w:space="0" w:color="auto"/>
            </w:tcBorders>
          </w:tcPr>
          <w:p w14:paraId="3E614EFF" w14:textId="77777777" w:rsidR="00935B31" w:rsidRPr="002E5421" w:rsidRDefault="00935B31" w:rsidP="00B24E26">
            <w:pPr>
              <w:pStyle w:val="Nvel02"/>
              <w:numPr>
                <w:ilvl w:val="0"/>
                <w:numId w:val="0"/>
              </w:numPr>
            </w:pPr>
            <w:r w:rsidRPr="002E5421">
              <w:t>Passivo Circulante</w:t>
            </w:r>
          </w:p>
        </w:tc>
      </w:tr>
    </w:tbl>
    <w:bookmarkEnd w:id="23"/>
    <w:bookmarkEnd w:id="24"/>
    <w:p w14:paraId="4B60DBE9" w14:textId="7A841AC1" w:rsidR="006D5FA5" w:rsidRPr="002E5421" w:rsidRDefault="006D5FA5" w:rsidP="00EA1440">
      <w:pPr>
        <w:pStyle w:val="Nvel02"/>
      </w:pPr>
      <w:r w:rsidRPr="002E5421">
        <w:t xml:space="preserve">Caso a empresa </w:t>
      </w:r>
      <w:r w:rsidR="00B47E50" w:rsidRPr="002E5421">
        <w:t>interessada</w:t>
      </w:r>
      <w:r w:rsidRPr="002E5421">
        <w:t xml:space="preserve"> apresente resultado inferior ou igual a 1 (um) em qualquer dos índices de Liquidez Geral (LG), Solvência Geral (SG) e Liquidez Corrente (LC), será exigido para fins de habilitação </w:t>
      </w:r>
      <w:r w:rsidRPr="002E5421">
        <w:rPr>
          <w:i/>
        </w:rPr>
        <w:t>patrimônio líquido mínimo</w:t>
      </w:r>
      <w:r w:rsidRPr="002E5421">
        <w:t xml:space="preserve"> de </w:t>
      </w:r>
      <w:r w:rsidR="00341452" w:rsidRPr="002E5421">
        <w:t>10</w:t>
      </w:r>
      <w:r w:rsidRPr="002E5421">
        <w:t xml:space="preserve">% do </w:t>
      </w:r>
      <w:r w:rsidRPr="002E5421">
        <w:rPr>
          <w:i/>
        </w:rPr>
        <w:t xml:space="preserve">valor total estimado </w:t>
      </w:r>
      <w:r w:rsidR="00341452" w:rsidRPr="002E5421">
        <w:rPr>
          <w:i/>
        </w:rPr>
        <w:t>da parcela pertinente</w:t>
      </w:r>
      <w:r w:rsidRPr="002E5421">
        <w:rPr>
          <w:i/>
        </w:rPr>
        <w:t>.</w:t>
      </w:r>
    </w:p>
    <w:p w14:paraId="62D73BAB" w14:textId="77777777" w:rsidR="00935B31" w:rsidRPr="002E5421" w:rsidRDefault="00935B31" w:rsidP="00935B31">
      <w:pPr>
        <w:pStyle w:val="Nvel2-Opcional"/>
        <w:rPr>
          <w:color w:val="auto"/>
        </w:rPr>
      </w:pPr>
      <w:bookmarkStart w:id="26" w:name="_Hlk190941246"/>
      <w:r w:rsidRPr="002E5421">
        <w:rPr>
          <w:color w:val="auto"/>
        </w:rPr>
        <w:t xml:space="preserve">Os indicadores fixados acima deverão ser atingidos em cada um dos dois últimos exercícios sociais, sob pena de inabilitação; </w:t>
      </w:r>
    </w:p>
    <w:bookmarkEnd w:id="26"/>
    <w:p w14:paraId="28E69E21" w14:textId="77777777" w:rsidR="00935B31" w:rsidRPr="002E5421" w:rsidRDefault="00935B31" w:rsidP="00EE6DF4">
      <w:pPr>
        <w:pStyle w:val="Nvel02"/>
      </w:pPr>
      <w:r w:rsidRPr="002E5421">
        <w:t>Os documentos referidos acima limitar-se-ão ao último exercício no caso de a pessoa jurídica ter sido constituída há menos de 2 (dois) anos;</w:t>
      </w:r>
    </w:p>
    <w:p w14:paraId="324D2C0F" w14:textId="77777777" w:rsidR="00935B31" w:rsidRPr="002E5421" w:rsidRDefault="00935B31" w:rsidP="00EE6DF4">
      <w:pPr>
        <w:pStyle w:val="Nvel02"/>
      </w:pPr>
      <w:r w:rsidRPr="002E5421">
        <w:t>Os documentos referidos acima deverão ser exigidos com base no limite definido pela Receita Federal do Brasil para transmissão da Escrituração Contábil Digital - ECD ao Sped.</w:t>
      </w:r>
    </w:p>
    <w:bookmarkEnd w:id="25"/>
    <w:p w14:paraId="769E192B" w14:textId="70AAC5D0" w:rsidR="00573B28" w:rsidRPr="002E5421" w:rsidRDefault="4DF1521B" w:rsidP="00EA1440">
      <w:pPr>
        <w:pStyle w:val="Nvel02"/>
      </w:pPr>
      <w:r w:rsidRPr="002E5421">
        <w:t xml:space="preserve">As empresas criadas no exercício financeiro da </w:t>
      </w:r>
      <w:r w:rsidR="00F35A6A" w:rsidRPr="002E5421">
        <w:t>licitação/</w:t>
      </w:r>
      <w:r w:rsidR="00FA36F0" w:rsidRPr="002E5421">
        <w:t>contratação</w:t>
      </w:r>
      <w:r w:rsidRPr="002E5421">
        <w:t xml:space="preserve"> deverão atender a todas as exigências da habilitação e poderão substituir os demonstrativos contábeis pelo balanço de abertura.</w:t>
      </w:r>
    </w:p>
    <w:p w14:paraId="02DC159B" w14:textId="77777777" w:rsidR="006D5FA5" w:rsidRPr="002E5421" w:rsidRDefault="006D5FA5" w:rsidP="00EA1440">
      <w:pPr>
        <w:pStyle w:val="Nvel2-Opcional"/>
        <w:rPr>
          <w:color w:val="auto"/>
        </w:rPr>
      </w:pPr>
      <w:r w:rsidRPr="002E5421">
        <w:rPr>
          <w:color w:val="auto"/>
        </w:rPr>
        <w:t>O atendimento dos índices econômicos previstos neste item deverá ser atestado mediante declaração assinada por profissional habilitado da área contábil, apresentada pelo fornecedor.</w:t>
      </w:r>
    </w:p>
    <w:p w14:paraId="763B237E" w14:textId="62CD279D" w:rsidR="00573B28" w:rsidRPr="002E5421" w:rsidRDefault="1B86524E" w:rsidP="00E93D90">
      <w:pPr>
        <w:pStyle w:val="Nvel1-SemNumerao"/>
      </w:pPr>
      <w:r w:rsidRPr="002E5421">
        <w:t>Qualificação Técnic</w:t>
      </w:r>
      <w:r w:rsidR="002967D4" w:rsidRPr="002E5421">
        <w:t>a</w:t>
      </w:r>
    </w:p>
    <w:p w14:paraId="46A8A915" w14:textId="083B8814" w:rsidR="0086710E" w:rsidRPr="002E5421" w:rsidRDefault="62AE1920" w:rsidP="00EA1440">
      <w:pPr>
        <w:pStyle w:val="Nvel2-Opcional"/>
        <w:rPr>
          <w:color w:val="auto"/>
        </w:rPr>
      </w:pPr>
      <w:r w:rsidRPr="002E5421">
        <w:rPr>
          <w:color w:val="auto"/>
        </w:rPr>
        <w:t>Registro ou inscrição da empresa n</w:t>
      </w:r>
      <w:r w:rsidR="3E2E7950" w:rsidRPr="002E5421">
        <w:rPr>
          <w:color w:val="auto"/>
        </w:rPr>
        <w:t xml:space="preserve">a entidade </w:t>
      </w:r>
      <w:r w:rsidRPr="002E5421">
        <w:rPr>
          <w:color w:val="auto"/>
        </w:rPr>
        <w:t>profissional</w:t>
      </w:r>
      <w:r w:rsidR="79426ED4" w:rsidRPr="002E5421">
        <w:rPr>
          <w:color w:val="auto"/>
        </w:rPr>
        <w:t xml:space="preserve"> competente</w:t>
      </w:r>
      <w:r w:rsidR="5F1FC911" w:rsidRPr="002E5421">
        <w:rPr>
          <w:color w:val="auto"/>
        </w:rPr>
        <w:t xml:space="preserve"> </w:t>
      </w:r>
      <w:r w:rsidR="00341452" w:rsidRPr="002E5421">
        <w:rPr>
          <w:color w:val="auto"/>
        </w:rPr>
        <w:t>para empresas fabricantes de produtos de origem animal será necessário</w:t>
      </w:r>
      <w:r w:rsidR="21F49AB3" w:rsidRPr="002E5421">
        <w:rPr>
          <w:color w:val="auto"/>
        </w:rPr>
        <w:t>, em plena validade;</w:t>
      </w:r>
    </w:p>
    <w:p w14:paraId="1AE92360" w14:textId="21BA2C87" w:rsidR="007454FC" w:rsidRPr="004746F9" w:rsidRDefault="004746F9" w:rsidP="007454FC">
      <w:pPr>
        <w:pStyle w:val="Nvel3-Opcional"/>
        <w:numPr>
          <w:ilvl w:val="2"/>
          <w:numId w:val="10"/>
        </w:numPr>
        <w:ind w:left="284" w:firstLine="0"/>
        <w:rPr>
          <w:color w:val="auto"/>
        </w:rPr>
      </w:pPr>
      <w:bookmarkStart w:id="27" w:name="_Hlk171010459"/>
      <w:r w:rsidRPr="004746F9">
        <w:rPr>
          <w:color w:val="auto"/>
        </w:rPr>
        <w:t>Suprimido.</w:t>
      </w:r>
    </w:p>
    <w:p w14:paraId="7E383C54" w14:textId="5661C880" w:rsidR="00341452" w:rsidRPr="002E5421" w:rsidRDefault="00341452" w:rsidP="00341452">
      <w:pPr>
        <w:pStyle w:val="Nivel3"/>
      </w:pPr>
      <w:r w:rsidRPr="002E5421">
        <w:t>Alvará Sanitário (ou Licença Sanitária) expedido pelo órgão competente (Vigilância Sanitária Estadual ou Municipal), nos termos das Leis Federais nº 1.283/50 e nº 6.360/76, Decreto Federal nº 8.077/13 e Portaria Federal nº 2.814/98; Título de Registro do Ministério da Agricultura, Pecuário e Abastecimento (MAPA) constando o número do Registro de Inscrição no SIF ou comprovação do SIF da empresa produtora, em plena validade;</w:t>
      </w:r>
    </w:p>
    <w:p w14:paraId="2D014D04" w14:textId="4703BBAD" w:rsidR="082A029E" w:rsidRPr="002E5421" w:rsidRDefault="5B1BD801" w:rsidP="00EA1440">
      <w:pPr>
        <w:pStyle w:val="Nvel2-Opcional"/>
        <w:rPr>
          <w:color w:val="auto"/>
        </w:rPr>
      </w:pPr>
      <w:bookmarkStart w:id="28" w:name="_Hlk171013756"/>
      <w:bookmarkEnd w:id="27"/>
      <w:r w:rsidRPr="002E5421">
        <w:rPr>
          <w:color w:val="auto"/>
        </w:rPr>
        <w:t xml:space="preserve">Comprovação de aptidão para </w:t>
      </w:r>
      <w:r w:rsidR="006D5FA5" w:rsidRPr="002E5421">
        <w:rPr>
          <w:color w:val="auto"/>
        </w:rPr>
        <w:t>o fornecimento</w:t>
      </w:r>
      <w:r w:rsidRPr="002E5421">
        <w:rPr>
          <w:color w:val="auto"/>
        </w:rPr>
        <w:t xml:space="preserve"> de </w:t>
      </w:r>
      <w:r w:rsidR="006D5FA5" w:rsidRPr="002E5421">
        <w:rPr>
          <w:color w:val="auto"/>
        </w:rPr>
        <w:t>bens similares</w:t>
      </w:r>
      <w:r w:rsidR="00FE0F1F" w:rsidRPr="002E5421">
        <w:rPr>
          <w:color w:val="auto"/>
        </w:rPr>
        <w:t>,</w:t>
      </w:r>
      <w:r w:rsidR="009B2F45" w:rsidRPr="002E5421">
        <w:rPr>
          <w:color w:val="auto"/>
        </w:rPr>
        <w:t xml:space="preserve"> </w:t>
      </w:r>
      <w:r w:rsidRPr="002E5421">
        <w:rPr>
          <w:color w:val="auto"/>
        </w:rPr>
        <w:t xml:space="preserve">de complexidade tecnológica e operacional equivalente ou superior </w:t>
      </w:r>
      <w:r w:rsidR="009B2F45" w:rsidRPr="002E5421">
        <w:rPr>
          <w:color w:val="auto"/>
        </w:rPr>
        <w:t>à d</w:t>
      </w:r>
      <w:r w:rsidRPr="002E5421">
        <w:rPr>
          <w:color w:val="auto"/>
        </w:rPr>
        <w:t xml:space="preserve">o objeto desta contratação, ou </w:t>
      </w:r>
      <w:r w:rsidR="009B2F45" w:rsidRPr="002E5421">
        <w:rPr>
          <w:color w:val="auto"/>
        </w:rPr>
        <w:t>do</w:t>
      </w:r>
      <w:r w:rsidRPr="002E5421">
        <w:rPr>
          <w:color w:val="auto"/>
        </w:rPr>
        <w:t xml:space="preserve"> item pertinente, por meio da apresentação de certidões ou atestados</w:t>
      </w:r>
      <w:r w:rsidR="009B2F45" w:rsidRPr="002E5421">
        <w:rPr>
          <w:color w:val="auto"/>
        </w:rPr>
        <w:t xml:space="preserve"> emitidos</w:t>
      </w:r>
      <w:r w:rsidRPr="002E5421">
        <w:rPr>
          <w:color w:val="auto"/>
        </w:rPr>
        <w:t xml:space="preserve"> por pessoas jurídicas de direito público ou privado, </w:t>
      </w:r>
      <w:r w:rsidR="009B2F45" w:rsidRPr="002E5421">
        <w:rPr>
          <w:color w:val="auto"/>
        </w:rPr>
        <w:t xml:space="preserve">ou </w:t>
      </w:r>
      <w:r w:rsidRPr="002E5421">
        <w:rPr>
          <w:color w:val="auto"/>
        </w:rPr>
        <w:t>pelo conselho profissional competente, quando for o caso.</w:t>
      </w:r>
    </w:p>
    <w:p w14:paraId="497C3D26" w14:textId="7A0C8B75" w:rsidR="003B587E" w:rsidRPr="002E5421" w:rsidRDefault="6C1F4E73" w:rsidP="00485767">
      <w:pPr>
        <w:pStyle w:val="Nvel3-Opcional"/>
        <w:rPr>
          <w:color w:val="auto"/>
        </w:rPr>
      </w:pPr>
      <w:r w:rsidRPr="002E5421">
        <w:rPr>
          <w:color w:val="auto"/>
        </w:rPr>
        <w:t xml:space="preserve">Para fins da comprovação de que trata este subitem, os atestados deverão dizer respeito a </w:t>
      </w:r>
      <w:r w:rsidR="006D5FA5" w:rsidRPr="002E5421">
        <w:rPr>
          <w:color w:val="auto"/>
        </w:rPr>
        <w:t>contratos executados</w:t>
      </w:r>
      <w:r w:rsidRPr="002E5421">
        <w:rPr>
          <w:color w:val="auto"/>
        </w:rPr>
        <w:t xml:space="preserve"> com as seguintes características mínimas:</w:t>
      </w:r>
    </w:p>
    <w:p w14:paraId="592053C5" w14:textId="77777777" w:rsidR="00341452" w:rsidRPr="002E5421" w:rsidRDefault="00341452" w:rsidP="00341452">
      <w:pPr>
        <w:pStyle w:val="Nvel4-R"/>
        <w:rPr>
          <w:color w:val="auto"/>
        </w:rPr>
      </w:pPr>
      <w:r w:rsidRPr="002E5421">
        <w:rPr>
          <w:color w:val="auto"/>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p>
    <w:p w14:paraId="483A8A9A" w14:textId="77777777" w:rsidR="00341452" w:rsidRPr="002E5421" w:rsidRDefault="00341452" w:rsidP="00341452">
      <w:pPr>
        <w:pStyle w:val="Nvel4-R"/>
        <w:rPr>
          <w:color w:val="auto"/>
        </w:rPr>
      </w:pPr>
      <w:r w:rsidRPr="002E5421">
        <w:rPr>
          <w:color w:val="auto"/>
        </w:rPr>
        <w:t>Os atestados devem comprovar o fornecimento de itens da mesma categoria do material/serviço ao qual o fornecedor apresentou proposta;</w:t>
      </w:r>
    </w:p>
    <w:p w14:paraId="08E40E37" w14:textId="77777777" w:rsidR="00341452" w:rsidRPr="002E5421" w:rsidRDefault="00341452" w:rsidP="00341452">
      <w:pPr>
        <w:pStyle w:val="Nvel4-R"/>
        <w:rPr>
          <w:color w:val="auto"/>
        </w:rPr>
      </w:pPr>
      <w:r w:rsidRPr="002E5421">
        <w:rPr>
          <w:color w:val="auto"/>
        </w:rPr>
        <w:t>Os atestados deverão referir-se a serviços prestados no âmbito de sua atividade econômica principal ou secundária especificadas no contrato social vigente;</w:t>
      </w:r>
    </w:p>
    <w:p w14:paraId="30020669" w14:textId="77777777" w:rsidR="00341452" w:rsidRPr="002E5421" w:rsidRDefault="00341452" w:rsidP="00341452">
      <w:pPr>
        <w:pStyle w:val="Nvel4-R"/>
        <w:rPr>
          <w:color w:val="auto"/>
        </w:rPr>
      </w:pPr>
      <w:r w:rsidRPr="002E5421">
        <w:rPr>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69FBAFE" w14:textId="782E7768" w:rsidR="6FAD41C2" w:rsidRPr="002E5421" w:rsidRDefault="78E49582" w:rsidP="000F10CE">
      <w:pPr>
        <w:pStyle w:val="Nvel3-Opcional"/>
        <w:rPr>
          <w:color w:val="auto"/>
        </w:rPr>
      </w:pPr>
      <w:r w:rsidRPr="002E5421">
        <w:rPr>
          <w:color w:val="auto"/>
        </w:rPr>
        <w:lastRenderedPageBreak/>
        <w:t>S</w:t>
      </w:r>
      <w:r w:rsidR="0586454F" w:rsidRPr="002E5421">
        <w:rPr>
          <w:color w:val="auto"/>
        </w:rPr>
        <w:t>er</w:t>
      </w:r>
      <w:r w:rsidR="00435D45" w:rsidRPr="002E5421">
        <w:rPr>
          <w:color w:val="auto"/>
        </w:rPr>
        <w:t>ão</w:t>
      </w:r>
      <w:r w:rsidR="0586454F" w:rsidRPr="002E5421">
        <w:rPr>
          <w:color w:val="auto"/>
        </w:rPr>
        <w:t xml:space="preserve"> admitid</w:t>
      </w:r>
      <w:r w:rsidR="00435D45" w:rsidRPr="002E5421">
        <w:rPr>
          <w:color w:val="auto"/>
        </w:rPr>
        <w:t>os</w:t>
      </w:r>
      <w:r w:rsidR="0586454F" w:rsidRPr="002E5421">
        <w:rPr>
          <w:color w:val="auto"/>
        </w:rPr>
        <w:t xml:space="preserve">, para fins de comprovação de quantitativo mínimo </w:t>
      </w:r>
      <w:r w:rsidR="00D44AC2" w:rsidRPr="002E5421">
        <w:rPr>
          <w:color w:val="auto"/>
        </w:rPr>
        <w:t>exigido</w:t>
      </w:r>
      <w:r w:rsidR="0586454F" w:rsidRPr="002E5421">
        <w:rPr>
          <w:color w:val="auto"/>
        </w:rPr>
        <w:t>, a apresentação</w:t>
      </w:r>
      <w:r w:rsidR="12A10B08" w:rsidRPr="002E5421">
        <w:rPr>
          <w:color w:val="auto"/>
        </w:rPr>
        <w:t xml:space="preserve"> e o somatório</w:t>
      </w:r>
      <w:r w:rsidR="0586454F" w:rsidRPr="002E5421">
        <w:rPr>
          <w:color w:val="auto"/>
        </w:rPr>
        <w:t xml:space="preserve"> de diferentes atestados </w:t>
      </w:r>
      <w:r w:rsidR="00D44AC2" w:rsidRPr="002E5421">
        <w:rPr>
          <w:color w:val="auto"/>
        </w:rPr>
        <w:t>relativos a contratos</w:t>
      </w:r>
      <w:r w:rsidR="0586454F" w:rsidRPr="002E5421">
        <w:rPr>
          <w:color w:val="auto"/>
        </w:rPr>
        <w:t xml:space="preserve"> executados de forma con</w:t>
      </w:r>
      <w:r w:rsidR="679E0C0F" w:rsidRPr="002E5421">
        <w:rPr>
          <w:color w:val="auto"/>
        </w:rPr>
        <w:t>comitante</w:t>
      </w:r>
      <w:r w:rsidR="0586454F" w:rsidRPr="002E5421">
        <w:rPr>
          <w:color w:val="auto"/>
        </w:rPr>
        <w:t>.</w:t>
      </w:r>
    </w:p>
    <w:p w14:paraId="58BCF1BC" w14:textId="18B95D52" w:rsidR="27D7BE62" w:rsidRPr="002E5421" w:rsidRDefault="3BC141BC" w:rsidP="008C5141">
      <w:pPr>
        <w:pStyle w:val="Nvel3-Opcional"/>
        <w:rPr>
          <w:color w:val="auto"/>
        </w:rPr>
      </w:pPr>
      <w:r w:rsidRPr="002E5421">
        <w:rPr>
          <w:color w:val="auto"/>
        </w:rPr>
        <w:t>Os atestados de capacidade técnica pode</w:t>
      </w:r>
      <w:r w:rsidR="000F7C08" w:rsidRPr="002E5421">
        <w:rPr>
          <w:color w:val="auto"/>
        </w:rPr>
        <w:t>rão</w:t>
      </w:r>
      <w:r w:rsidRPr="002E5421">
        <w:rPr>
          <w:color w:val="auto"/>
        </w:rPr>
        <w:t xml:space="preserve"> ser apresentados em nome da matriz ou da filial</w:t>
      </w:r>
      <w:r w:rsidR="00395140" w:rsidRPr="002E5421">
        <w:rPr>
          <w:color w:val="auto"/>
        </w:rPr>
        <w:t xml:space="preserve"> do fornecedor.</w:t>
      </w:r>
    </w:p>
    <w:p w14:paraId="4803F507" w14:textId="52371A2A" w:rsidR="57FBC25C" w:rsidRPr="002E5421" w:rsidRDefault="77756C5A" w:rsidP="008C5141">
      <w:pPr>
        <w:pStyle w:val="Nvel3-Opcional"/>
        <w:rPr>
          <w:color w:val="auto"/>
        </w:rPr>
      </w:pPr>
      <w:r w:rsidRPr="002E5421">
        <w:rPr>
          <w:color w:val="auto"/>
        </w:rPr>
        <w:t>O</w:t>
      </w:r>
      <w:r w:rsidR="00121B4A" w:rsidRPr="002E5421">
        <w:rPr>
          <w:color w:val="auto"/>
        </w:rPr>
        <w:t xml:space="preserve"> </w:t>
      </w:r>
      <w:r w:rsidR="00395140" w:rsidRPr="002E5421">
        <w:rPr>
          <w:color w:val="auto"/>
        </w:rPr>
        <w:t>fornecedor</w:t>
      </w:r>
      <w:r w:rsidRPr="002E5421">
        <w:rPr>
          <w:color w:val="auto"/>
        </w:rPr>
        <w:t xml:space="preserve"> </w:t>
      </w:r>
      <w:r w:rsidR="00A91E4C" w:rsidRPr="002E5421">
        <w:rPr>
          <w:color w:val="auto"/>
        </w:rPr>
        <w:t>disponibilizará</w:t>
      </w:r>
      <w:r w:rsidRPr="002E5421">
        <w:rPr>
          <w:color w:val="auto"/>
        </w:rPr>
        <w:t xml:space="preserve"> todas as informações necessárias à comprovação da legitimidade dos atestados, apresentando, </w:t>
      </w:r>
      <w:r w:rsidR="77EB0E3A" w:rsidRPr="002E5421">
        <w:rPr>
          <w:color w:val="auto"/>
        </w:rPr>
        <w:t>quando solicitado pela Administração</w:t>
      </w:r>
      <w:r w:rsidRPr="002E5421">
        <w:rPr>
          <w:color w:val="auto"/>
        </w:rPr>
        <w:t>, cópia do contrato que deu suporte à contratação, endereço atual d</w:t>
      </w:r>
      <w:r w:rsidR="00D4660A" w:rsidRPr="002E5421">
        <w:rPr>
          <w:color w:val="auto"/>
        </w:rPr>
        <w:t>o</w:t>
      </w:r>
      <w:r w:rsidRPr="002E5421">
        <w:rPr>
          <w:color w:val="auto"/>
        </w:rPr>
        <w:t xml:space="preserve"> </w:t>
      </w:r>
      <w:r w:rsidR="00D4660A" w:rsidRPr="002E5421">
        <w:rPr>
          <w:color w:val="auto"/>
        </w:rPr>
        <w:t>C</w:t>
      </w:r>
      <w:r w:rsidRPr="002E5421">
        <w:rPr>
          <w:color w:val="auto"/>
        </w:rPr>
        <w:t xml:space="preserve">ontratante e local em que </w:t>
      </w:r>
      <w:r w:rsidR="006D5FA5" w:rsidRPr="002E5421">
        <w:rPr>
          <w:color w:val="auto"/>
        </w:rPr>
        <w:t>foi executado o objeto contratado, dentre</w:t>
      </w:r>
      <w:r w:rsidR="1F784B53" w:rsidRPr="002E5421">
        <w:rPr>
          <w:color w:val="auto"/>
        </w:rPr>
        <w:t xml:space="preserve"> outros documentos.</w:t>
      </w:r>
    </w:p>
    <w:bookmarkEnd w:id="28"/>
    <w:p w14:paraId="4CAFBC70" w14:textId="267EEBAA" w:rsidR="007454FC" w:rsidRPr="004746F9" w:rsidRDefault="004746F9" w:rsidP="007454FC">
      <w:pPr>
        <w:pStyle w:val="Nvel2-Opcional"/>
        <w:rPr>
          <w:color w:val="auto"/>
        </w:rPr>
      </w:pPr>
      <w:r w:rsidRPr="004746F9">
        <w:rPr>
          <w:color w:val="auto"/>
        </w:rPr>
        <w:t>Suprimido.</w:t>
      </w:r>
    </w:p>
    <w:p w14:paraId="06680BBF" w14:textId="77777777" w:rsidR="00436C42" w:rsidRPr="002E5421" w:rsidRDefault="00436C42" w:rsidP="00E93D90">
      <w:pPr>
        <w:pStyle w:val="Nvel1-SemNumerao"/>
      </w:pPr>
      <w:r w:rsidRPr="002E5421">
        <w:t>Disposições gerais sobre habilitação</w:t>
      </w:r>
    </w:p>
    <w:p w14:paraId="60975515" w14:textId="09AFE13B" w:rsidR="00436C42" w:rsidRPr="002E5421" w:rsidRDefault="00436C42" w:rsidP="00EA1440">
      <w:pPr>
        <w:pStyle w:val="Nvel02"/>
      </w:pPr>
      <w:r w:rsidRPr="002E5421">
        <w:t>Quando permitida a participação de empresas estrangeiras que não funcionem no País, as exigências de habilitação serão atendidas mediante documentos equivalentes, inicialmente apresentados em tradução livre.</w:t>
      </w:r>
    </w:p>
    <w:p w14:paraId="1F783C5D" w14:textId="78665AA2" w:rsidR="00436C42" w:rsidRPr="002E5421" w:rsidRDefault="00436C42" w:rsidP="00EA1440">
      <w:pPr>
        <w:pStyle w:val="Nvel02"/>
      </w:pPr>
      <w:r w:rsidRPr="002E5421">
        <w:t xml:space="preserve">Na hipótese de o </w:t>
      </w:r>
      <w:r w:rsidR="003B587E" w:rsidRPr="002E5421">
        <w:t>fornecedor</w:t>
      </w:r>
      <w:r w:rsidRPr="002E5421">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4ECAC5B1" w14:textId="77777777" w:rsidR="00436C42" w:rsidRPr="002E5421" w:rsidRDefault="00436C42" w:rsidP="00EA1440">
      <w:pPr>
        <w:pStyle w:val="Nvel02"/>
      </w:pPr>
      <w:r w:rsidRPr="002E5421">
        <w:t>Não serão aceitos documentos de habilitação com indicação de CNPJ/CPF diferentes, salvo aqueles legalmente permitidos.</w:t>
      </w:r>
    </w:p>
    <w:p w14:paraId="540EF5A2" w14:textId="77777777" w:rsidR="00436C42" w:rsidRPr="002E5421" w:rsidRDefault="00436C42" w:rsidP="00EA1440">
      <w:pPr>
        <w:pStyle w:val="Nvel02"/>
      </w:pPr>
      <w:r w:rsidRPr="002E5421">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2B07148" w14:textId="77777777" w:rsidR="00436C42" w:rsidRPr="002E5421" w:rsidRDefault="00436C42" w:rsidP="00EA1440">
      <w:pPr>
        <w:pStyle w:val="Nvel02"/>
      </w:pPr>
      <w:r w:rsidRPr="002E5421">
        <w:t>Serão aceitos registros de CNPJ de fornecedor matriz e filial com diferenças de números de documentos pertinentes ao CND e ao CRF/FGTS, quando for comprovada a centralização do recolhimento dessas contribuições.</w:t>
      </w:r>
    </w:p>
    <w:bookmarkEnd w:id="2"/>
    <w:p w14:paraId="29EC456D" w14:textId="04462FAC" w:rsidR="00573B28" w:rsidRPr="002E5421" w:rsidRDefault="5DA070A6" w:rsidP="00E93D90">
      <w:pPr>
        <w:pStyle w:val="Nivel01"/>
      </w:pPr>
      <w:r w:rsidRPr="002E5421">
        <w:t>ESTIMATIVAS DO VALOR DA CONTRATAÇÃO</w:t>
      </w:r>
    </w:p>
    <w:p w14:paraId="09F81C86" w14:textId="5042C650" w:rsidR="0001065A" w:rsidRPr="002E5421" w:rsidRDefault="5DA070A6" w:rsidP="00EA1440">
      <w:pPr>
        <w:pStyle w:val="Nvel2-Opcional"/>
        <w:rPr>
          <w:b/>
          <w:color w:val="auto"/>
        </w:rPr>
      </w:pPr>
      <w:r w:rsidRPr="002E5421">
        <w:rPr>
          <w:color w:val="auto"/>
        </w:rPr>
        <w:t>O custo estimado total da contratação</w:t>
      </w:r>
      <w:r w:rsidR="00AD2DCD" w:rsidRPr="002E5421">
        <w:rPr>
          <w:color w:val="auto"/>
        </w:rPr>
        <w:t xml:space="preserve">, que </w:t>
      </w:r>
      <w:r w:rsidR="00F404DD" w:rsidRPr="002E5421">
        <w:rPr>
          <w:color w:val="auto"/>
        </w:rPr>
        <w:t>corresponde</w:t>
      </w:r>
      <w:r w:rsidR="40A70802" w:rsidRPr="002E5421">
        <w:rPr>
          <w:color w:val="auto"/>
        </w:rPr>
        <w:t xml:space="preserve"> </w:t>
      </w:r>
      <w:r w:rsidR="00F404DD" w:rsidRPr="002E5421">
        <w:rPr>
          <w:color w:val="auto"/>
        </w:rPr>
        <w:t>a</w:t>
      </w:r>
      <w:r w:rsidR="40A70802" w:rsidRPr="002E5421">
        <w:rPr>
          <w:color w:val="auto"/>
        </w:rPr>
        <w:t xml:space="preserve">o </w:t>
      </w:r>
      <w:r w:rsidR="00F404DD" w:rsidRPr="002E5421">
        <w:rPr>
          <w:color w:val="auto"/>
        </w:rPr>
        <w:t>valor</w:t>
      </w:r>
      <w:r w:rsidR="00AD2DCD" w:rsidRPr="002E5421">
        <w:rPr>
          <w:color w:val="auto"/>
        </w:rPr>
        <w:t xml:space="preserve"> máximo aceitável,</w:t>
      </w:r>
      <w:r w:rsidRPr="002E5421">
        <w:rPr>
          <w:color w:val="auto"/>
        </w:rPr>
        <w:t xml:space="preserve"> é de </w:t>
      </w:r>
      <w:r w:rsidR="00C62A16" w:rsidRPr="002E5421">
        <w:rPr>
          <w:color w:val="auto"/>
        </w:rPr>
        <w:t xml:space="preserve">R$ </w:t>
      </w:r>
      <w:r w:rsidR="00A84F07" w:rsidRPr="002E5421">
        <w:rPr>
          <w:color w:val="auto"/>
        </w:rPr>
        <w:t>908.462,39</w:t>
      </w:r>
      <w:r w:rsidR="00C62A16" w:rsidRPr="002E5421">
        <w:rPr>
          <w:color w:val="auto"/>
        </w:rPr>
        <w:t xml:space="preserve"> </w:t>
      </w:r>
      <w:r w:rsidRPr="002E5421">
        <w:rPr>
          <w:color w:val="auto"/>
        </w:rPr>
        <w:t>(</w:t>
      </w:r>
      <w:r w:rsidR="00C62A16" w:rsidRPr="002E5421">
        <w:rPr>
          <w:color w:val="auto"/>
        </w:rPr>
        <w:t xml:space="preserve">novecentos e </w:t>
      </w:r>
      <w:r w:rsidR="00A84F07" w:rsidRPr="002E5421">
        <w:rPr>
          <w:color w:val="auto"/>
        </w:rPr>
        <w:t>oito mil, quatrocentos e sessenta e dois reais e trinta e nove centavos</w:t>
      </w:r>
      <w:r w:rsidRPr="002E5421">
        <w:rPr>
          <w:color w:val="auto"/>
        </w:rPr>
        <w:t>), confor</w:t>
      </w:r>
      <w:r w:rsidR="00341452" w:rsidRPr="002E5421">
        <w:rPr>
          <w:color w:val="auto"/>
        </w:rPr>
        <w:t xml:space="preserve">me custos unitários apostos na </w:t>
      </w:r>
      <w:r w:rsidR="00AA2E01" w:rsidRPr="002E5421">
        <w:rPr>
          <w:b/>
          <w:bCs/>
          <w:color w:val="auto"/>
        </w:rPr>
        <w:t xml:space="preserve">tabela contida no item </w:t>
      </w:r>
      <w:r w:rsidR="00AA2E01" w:rsidRPr="002E5421">
        <w:rPr>
          <w:b/>
          <w:bCs/>
          <w:color w:val="auto"/>
        </w:rPr>
        <w:fldChar w:fldCharType="begin"/>
      </w:r>
      <w:r w:rsidR="00AA2E01" w:rsidRPr="002E5421">
        <w:rPr>
          <w:b/>
          <w:bCs/>
          <w:color w:val="auto"/>
        </w:rPr>
        <w:instrText xml:space="preserve"> REF _Ref172096041 \r \h  \* MERGEFORMAT </w:instrText>
      </w:r>
      <w:r w:rsidR="00AA2E01" w:rsidRPr="002E5421">
        <w:rPr>
          <w:b/>
          <w:bCs/>
          <w:color w:val="auto"/>
        </w:rPr>
      </w:r>
      <w:r w:rsidR="00AA2E01" w:rsidRPr="002E5421">
        <w:rPr>
          <w:b/>
          <w:bCs/>
          <w:color w:val="auto"/>
        </w:rPr>
        <w:fldChar w:fldCharType="separate"/>
      </w:r>
      <w:r w:rsidR="00977E30" w:rsidRPr="002E5421">
        <w:rPr>
          <w:b/>
          <w:bCs/>
          <w:color w:val="auto"/>
        </w:rPr>
        <w:t>1.1</w:t>
      </w:r>
      <w:r w:rsidR="00AA2E01" w:rsidRPr="002E5421">
        <w:rPr>
          <w:b/>
          <w:bCs/>
          <w:color w:val="auto"/>
        </w:rPr>
        <w:fldChar w:fldCharType="end"/>
      </w:r>
      <w:r w:rsidR="00AA2E01" w:rsidRPr="002E5421">
        <w:rPr>
          <w:b/>
          <w:bCs/>
          <w:color w:val="auto"/>
        </w:rPr>
        <w:t xml:space="preserve"> acima</w:t>
      </w:r>
      <w:r w:rsidRPr="002E5421">
        <w:rPr>
          <w:color w:val="auto"/>
        </w:rPr>
        <w:t>.</w:t>
      </w:r>
    </w:p>
    <w:p w14:paraId="1B097D75" w14:textId="59C4E8ED" w:rsidR="007454FC" w:rsidRPr="004746F9" w:rsidRDefault="004746F9" w:rsidP="007454FC">
      <w:pPr>
        <w:pStyle w:val="Nvel2-Opcional"/>
        <w:rPr>
          <w:color w:val="auto"/>
        </w:rPr>
      </w:pPr>
      <w:r w:rsidRPr="004746F9">
        <w:rPr>
          <w:color w:val="auto"/>
        </w:rPr>
        <w:t>Suprimido.</w:t>
      </w:r>
    </w:p>
    <w:p w14:paraId="1082FDDA" w14:textId="67B6114E" w:rsidR="007454FC" w:rsidRPr="004746F9" w:rsidRDefault="004746F9" w:rsidP="007454FC">
      <w:pPr>
        <w:pStyle w:val="Nvel2-Opcional"/>
        <w:rPr>
          <w:color w:val="auto"/>
        </w:rPr>
      </w:pPr>
      <w:bookmarkStart w:id="29" w:name="_Hlk190941484"/>
      <w:r w:rsidRPr="004746F9">
        <w:rPr>
          <w:color w:val="auto"/>
        </w:rPr>
        <w:t>Suprimido.</w:t>
      </w:r>
    </w:p>
    <w:bookmarkEnd w:id="29"/>
    <w:p w14:paraId="278C3F5A" w14:textId="420B56F5" w:rsidR="007454FC" w:rsidRPr="004746F9" w:rsidRDefault="004746F9" w:rsidP="007454FC">
      <w:pPr>
        <w:pStyle w:val="Nvel2-Opcional"/>
        <w:rPr>
          <w:color w:val="auto"/>
        </w:rPr>
      </w:pPr>
      <w:r w:rsidRPr="004746F9">
        <w:rPr>
          <w:color w:val="auto"/>
        </w:rPr>
        <w:t>Suprimido.</w:t>
      </w:r>
    </w:p>
    <w:p w14:paraId="715EF5C8" w14:textId="6AAD4088" w:rsidR="0101112B" w:rsidRPr="002E5421" w:rsidRDefault="1F3E87D5" w:rsidP="00EA1440">
      <w:pPr>
        <w:pStyle w:val="Nvel2-Opcional"/>
        <w:rPr>
          <w:color w:val="auto"/>
        </w:rPr>
      </w:pPr>
      <w:r w:rsidRPr="002E5421">
        <w:rPr>
          <w:color w:val="auto"/>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67DF50AF" w14:textId="6273B5DF" w:rsidR="0101112B" w:rsidRPr="002E5421" w:rsidRDefault="0101112B" w:rsidP="00100260">
      <w:pPr>
        <w:pStyle w:val="Nvel3-Opcional"/>
        <w:rPr>
          <w:color w:val="auto"/>
        </w:rPr>
      </w:pPr>
      <w:r w:rsidRPr="002E5421">
        <w:rPr>
          <w:color w:val="auto"/>
        </w:rPr>
        <w:t xml:space="preserve">em caso de força maior, caso fortuito ou fato do príncipe ou em decorrência de fatos imprevisíveis ou previsíveis de consequências incalculáveis, que inviabilizem a execução da ata tal como </w:t>
      </w:r>
      <w:r w:rsidRPr="002E5421">
        <w:rPr>
          <w:color w:val="auto"/>
        </w:rPr>
        <w:lastRenderedPageBreak/>
        <w:t>pactuada, nos termos do disposto na alínea “d” do inciso II do capu</w:t>
      </w:r>
      <w:r w:rsidRPr="002E5421">
        <w:rPr>
          <w:b/>
          <w:color w:val="auto"/>
        </w:rPr>
        <w:t>t</w:t>
      </w:r>
      <w:r w:rsidRPr="002E5421">
        <w:rPr>
          <w:color w:val="auto"/>
        </w:rPr>
        <w:t xml:space="preserve"> do art. 124 da Lei nº 14.133, de 2021;</w:t>
      </w:r>
    </w:p>
    <w:p w14:paraId="17A93FB0" w14:textId="00FBFA40" w:rsidR="0101112B" w:rsidRPr="002E5421" w:rsidRDefault="0101112B" w:rsidP="000F10CE">
      <w:pPr>
        <w:pStyle w:val="Nivel3"/>
        <w:rPr>
          <w:i/>
        </w:rPr>
      </w:pPr>
      <w:r w:rsidRPr="002E5421">
        <w:rPr>
          <w:i/>
        </w:rPr>
        <w:t>em caso de criação, alteração ou extinção de quaisquer tributos ou encargos legais ou superveniência de disposições legais, com comprovada repercussão sobre os preços registrados;</w:t>
      </w:r>
    </w:p>
    <w:p w14:paraId="69B4406A" w14:textId="2CF34701" w:rsidR="0101112B" w:rsidRPr="002E5421" w:rsidRDefault="0101112B" w:rsidP="000F10CE">
      <w:pPr>
        <w:pStyle w:val="Nivel3"/>
        <w:rPr>
          <w:i/>
        </w:rPr>
      </w:pPr>
      <w:r w:rsidRPr="002E5421">
        <w:rPr>
          <w:i/>
        </w:rPr>
        <w:t>serão reajustados os preços registrados, respeitada a contagem da anualidade e o índice previsto para a contratação; ou</w:t>
      </w:r>
    </w:p>
    <w:p w14:paraId="1DE8D182" w14:textId="4ED155C6" w:rsidR="0101112B" w:rsidRPr="002E5421" w:rsidRDefault="0101112B" w:rsidP="000F10CE">
      <w:pPr>
        <w:pStyle w:val="Nivel3"/>
        <w:rPr>
          <w:i/>
        </w:rPr>
      </w:pPr>
      <w:r w:rsidRPr="002E5421">
        <w:rPr>
          <w:i/>
        </w:rPr>
        <w:t>poderão ser repactuados, a pedido do interessado, conforme critérios definidos para a contratação.</w:t>
      </w:r>
    </w:p>
    <w:p w14:paraId="37309E25" w14:textId="77777777" w:rsidR="00573B28" w:rsidRPr="002E5421" w:rsidRDefault="5DA070A6" w:rsidP="00E93D90">
      <w:pPr>
        <w:pStyle w:val="Nivel01"/>
      </w:pPr>
      <w:r w:rsidRPr="002E5421">
        <w:t>ADEQUAÇÃO ORÇAMENTÁRIA</w:t>
      </w:r>
    </w:p>
    <w:p w14:paraId="5F2FAFC8" w14:textId="441FB591" w:rsidR="00573B28" w:rsidRPr="002E5421" w:rsidRDefault="244FED63" w:rsidP="00EE6DF4">
      <w:pPr>
        <w:pStyle w:val="Nvel2-Opcional"/>
        <w:rPr>
          <w:color w:val="auto"/>
        </w:rPr>
      </w:pPr>
      <w:r w:rsidRPr="002E5421">
        <w:rPr>
          <w:color w:val="auto"/>
        </w:rPr>
        <w:t>As despesas decorrentes da presente contratação correrão à conta de recursos específicos consignados no Orçamento Geral da União.</w:t>
      </w:r>
    </w:p>
    <w:p w14:paraId="43776A4A" w14:textId="0904F09D" w:rsidR="00573B28" w:rsidRPr="002E5421" w:rsidRDefault="244FED63" w:rsidP="00EE6DF4">
      <w:pPr>
        <w:pStyle w:val="Nvel2-Opcional"/>
        <w:rPr>
          <w:color w:val="auto"/>
        </w:rPr>
      </w:pPr>
      <w:r w:rsidRPr="002E5421">
        <w:rPr>
          <w:color w:val="auto"/>
        </w:rPr>
        <w:t>A contratação será atendida pela seguinte dotação:</w:t>
      </w:r>
    </w:p>
    <w:p w14:paraId="42469E96" w14:textId="4A045641" w:rsidR="00377529" w:rsidRPr="002E5421" w:rsidRDefault="00377529" w:rsidP="000F10CE">
      <w:pPr>
        <w:pStyle w:val="PargrafodaLista"/>
        <w:numPr>
          <w:ilvl w:val="0"/>
          <w:numId w:val="39"/>
        </w:numPr>
        <w:spacing w:before="120" w:after="120"/>
        <w:ind w:left="284" w:hanging="9"/>
        <w:jc w:val="both"/>
        <w:rPr>
          <w:rFonts w:ascii="Arial" w:hAnsi="Arial"/>
          <w:i/>
          <w:iCs/>
          <w:sz w:val="20"/>
        </w:rPr>
      </w:pPr>
      <w:r w:rsidRPr="002E5421">
        <w:rPr>
          <w:rFonts w:ascii="Arial" w:hAnsi="Arial"/>
          <w:i/>
          <w:iCs/>
          <w:sz w:val="20"/>
        </w:rPr>
        <w:t>Gestão/</w:t>
      </w:r>
      <w:r w:rsidRPr="002E5421">
        <w:rPr>
          <w:rFonts w:ascii="Arial" w:eastAsia="Arial" w:hAnsi="Arial" w:cs="Arial"/>
          <w:i/>
          <w:iCs/>
          <w:sz w:val="20"/>
          <w:szCs w:val="20"/>
        </w:rPr>
        <w:t>u</w:t>
      </w:r>
      <w:r w:rsidR="00341452" w:rsidRPr="002E5421">
        <w:rPr>
          <w:rFonts w:ascii="Arial" w:hAnsi="Arial"/>
          <w:i/>
          <w:iCs/>
          <w:sz w:val="20"/>
        </w:rPr>
        <w:t>nidade: 26403/158273</w:t>
      </w:r>
      <w:r w:rsidRPr="002E5421">
        <w:rPr>
          <w:rFonts w:ascii="Arial" w:hAnsi="Arial"/>
          <w:i/>
          <w:iCs/>
          <w:sz w:val="20"/>
        </w:rPr>
        <w:t>;</w:t>
      </w:r>
    </w:p>
    <w:p w14:paraId="2A3EABCC" w14:textId="48BEF836" w:rsidR="00377529" w:rsidRPr="002E5421" w:rsidRDefault="00377529" w:rsidP="000F10CE">
      <w:pPr>
        <w:pStyle w:val="PargrafodaLista"/>
        <w:numPr>
          <w:ilvl w:val="0"/>
          <w:numId w:val="39"/>
        </w:numPr>
        <w:spacing w:before="120" w:after="120"/>
        <w:ind w:left="284" w:firstLine="0"/>
        <w:jc w:val="both"/>
        <w:rPr>
          <w:rFonts w:ascii="Arial" w:hAnsi="Arial"/>
          <w:i/>
          <w:iCs/>
          <w:sz w:val="20"/>
        </w:rPr>
      </w:pPr>
      <w:r w:rsidRPr="002E5421">
        <w:rPr>
          <w:rFonts w:ascii="Arial" w:hAnsi="Arial"/>
          <w:i/>
          <w:iCs/>
          <w:sz w:val="20"/>
        </w:rPr>
        <w:t xml:space="preserve">Fonte de </w:t>
      </w:r>
      <w:r w:rsidRPr="002E5421">
        <w:rPr>
          <w:rFonts w:ascii="Arial" w:eastAsia="Arial" w:hAnsi="Arial" w:cs="Arial"/>
          <w:i/>
          <w:iCs/>
          <w:sz w:val="20"/>
          <w:szCs w:val="20"/>
        </w:rPr>
        <w:t>r</w:t>
      </w:r>
      <w:r w:rsidR="00341452" w:rsidRPr="002E5421">
        <w:rPr>
          <w:rFonts w:ascii="Arial" w:hAnsi="Arial"/>
          <w:i/>
          <w:iCs/>
          <w:sz w:val="20"/>
        </w:rPr>
        <w:t xml:space="preserve">ecursos: </w:t>
      </w:r>
      <w:r w:rsidR="00341452" w:rsidRPr="002E5421">
        <w:rPr>
          <w:rFonts w:ascii="Arial" w:hAnsi="Arial"/>
          <w:i/>
          <w:sz w:val="20"/>
        </w:rPr>
        <w:t>Por se tratar de SRP será definida no momento da contratação</w:t>
      </w:r>
      <w:r w:rsidRPr="002E5421">
        <w:rPr>
          <w:rFonts w:ascii="Arial" w:hAnsi="Arial"/>
          <w:i/>
          <w:iCs/>
          <w:sz w:val="20"/>
        </w:rPr>
        <w:t>;</w:t>
      </w:r>
    </w:p>
    <w:p w14:paraId="415179A4" w14:textId="2B99EBDE" w:rsidR="00377529" w:rsidRPr="002E5421" w:rsidRDefault="00377529" w:rsidP="000F10CE">
      <w:pPr>
        <w:pStyle w:val="PargrafodaLista"/>
        <w:numPr>
          <w:ilvl w:val="0"/>
          <w:numId w:val="39"/>
        </w:numPr>
        <w:spacing w:before="120" w:after="120"/>
        <w:ind w:left="284" w:firstLine="0"/>
        <w:jc w:val="both"/>
        <w:rPr>
          <w:rFonts w:ascii="Arial" w:hAnsi="Arial"/>
          <w:i/>
          <w:iCs/>
          <w:sz w:val="20"/>
        </w:rPr>
      </w:pPr>
      <w:r w:rsidRPr="002E5421">
        <w:rPr>
          <w:rFonts w:ascii="Arial" w:hAnsi="Arial"/>
          <w:i/>
          <w:iCs/>
          <w:sz w:val="20"/>
        </w:rPr>
        <w:t xml:space="preserve">Programa de </w:t>
      </w:r>
      <w:r w:rsidRPr="002E5421">
        <w:rPr>
          <w:rFonts w:ascii="Arial" w:eastAsia="Arial" w:hAnsi="Arial" w:cs="Arial"/>
          <w:i/>
          <w:iCs/>
          <w:sz w:val="20"/>
          <w:szCs w:val="20"/>
        </w:rPr>
        <w:t>t</w:t>
      </w:r>
      <w:r w:rsidR="00341452" w:rsidRPr="002E5421">
        <w:rPr>
          <w:rFonts w:ascii="Arial" w:hAnsi="Arial"/>
          <w:i/>
          <w:iCs/>
          <w:sz w:val="20"/>
        </w:rPr>
        <w:t xml:space="preserve">rabalho: </w:t>
      </w:r>
      <w:r w:rsidR="00341452" w:rsidRPr="002E5421">
        <w:rPr>
          <w:rFonts w:ascii="Arial" w:hAnsi="Arial"/>
          <w:i/>
          <w:sz w:val="20"/>
        </w:rPr>
        <w:t>Por se tratar de SRP será definida no momento da contratação</w:t>
      </w:r>
      <w:r w:rsidRPr="002E5421">
        <w:rPr>
          <w:rFonts w:ascii="Arial" w:hAnsi="Arial"/>
          <w:i/>
          <w:iCs/>
          <w:sz w:val="20"/>
        </w:rPr>
        <w:t>;</w:t>
      </w:r>
    </w:p>
    <w:p w14:paraId="6DB45BD2" w14:textId="5418A363" w:rsidR="00377529" w:rsidRPr="002E5421" w:rsidRDefault="00377529" w:rsidP="00377529">
      <w:pPr>
        <w:pStyle w:val="PargrafodaLista"/>
        <w:numPr>
          <w:ilvl w:val="0"/>
          <w:numId w:val="39"/>
        </w:numPr>
        <w:spacing w:before="120" w:after="120"/>
        <w:ind w:left="284" w:firstLine="0"/>
        <w:jc w:val="both"/>
        <w:rPr>
          <w:rFonts w:ascii="Arial" w:eastAsia="Arial" w:hAnsi="Arial" w:cs="Arial"/>
          <w:i/>
          <w:iCs/>
          <w:sz w:val="20"/>
          <w:szCs w:val="20"/>
        </w:rPr>
      </w:pPr>
      <w:r w:rsidRPr="002E5421">
        <w:rPr>
          <w:rFonts w:ascii="Arial" w:hAnsi="Arial"/>
          <w:i/>
          <w:iCs/>
          <w:sz w:val="20"/>
        </w:rPr>
        <w:t xml:space="preserve">Elemento de </w:t>
      </w:r>
      <w:r w:rsidRPr="002E5421">
        <w:rPr>
          <w:rFonts w:ascii="Arial" w:eastAsia="Arial" w:hAnsi="Arial" w:cs="Arial"/>
          <w:i/>
          <w:iCs/>
          <w:sz w:val="20"/>
          <w:szCs w:val="20"/>
        </w:rPr>
        <w:t>d</w:t>
      </w:r>
      <w:r w:rsidRPr="002E5421">
        <w:rPr>
          <w:rFonts w:ascii="Arial" w:hAnsi="Arial"/>
          <w:i/>
          <w:iCs/>
          <w:sz w:val="20"/>
        </w:rPr>
        <w:t xml:space="preserve">espesa: </w:t>
      </w:r>
      <w:r w:rsidR="00341452" w:rsidRPr="002E5421">
        <w:rPr>
          <w:rFonts w:ascii="Arial" w:hAnsi="Arial"/>
          <w:i/>
          <w:sz w:val="20"/>
        </w:rPr>
        <w:t>33.90.30 (Gêneros Alimentícios – Subitem 07</w:t>
      </w:r>
      <w:r w:rsidRPr="002E5421">
        <w:rPr>
          <w:rFonts w:ascii="Arial" w:hAnsi="Arial"/>
          <w:i/>
          <w:iCs/>
          <w:sz w:val="20"/>
        </w:rPr>
        <w:t>;</w:t>
      </w:r>
      <w:r w:rsidRPr="002E5421">
        <w:rPr>
          <w:rFonts w:ascii="Arial" w:eastAsia="Arial" w:hAnsi="Arial" w:cs="Arial"/>
          <w:i/>
          <w:iCs/>
          <w:sz w:val="20"/>
          <w:szCs w:val="20"/>
        </w:rPr>
        <w:t xml:space="preserve"> </w:t>
      </w:r>
      <w:r w:rsidRPr="002E5421">
        <w:rPr>
          <w:rFonts w:ascii="Arial" w:hAnsi="Arial"/>
          <w:i/>
          <w:iCs/>
          <w:sz w:val="20"/>
        </w:rPr>
        <w:t>e</w:t>
      </w:r>
    </w:p>
    <w:p w14:paraId="3B337FED" w14:textId="020F8B3D" w:rsidR="00377529" w:rsidRPr="002E5421" w:rsidRDefault="00377529" w:rsidP="00377529">
      <w:pPr>
        <w:pStyle w:val="PargrafodaLista"/>
        <w:numPr>
          <w:ilvl w:val="0"/>
          <w:numId w:val="39"/>
        </w:numPr>
        <w:spacing w:before="120" w:after="120"/>
        <w:ind w:left="284" w:firstLine="0"/>
        <w:jc w:val="both"/>
        <w:rPr>
          <w:rFonts w:eastAsia="MS Mincho"/>
          <w:i/>
          <w:iCs/>
        </w:rPr>
      </w:pPr>
      <w:r w:rsidRPr="002E5421">
        <w:rPr>
          <w:rFonts w:ascii="Arial" w:hAnsi="Arial"/>
          <w:i/>
          <w:iCs/>
          <w:sz w:val="20"/>
        </w:rPr>
        <w:t xml:space="preserve">Plano </w:t>
      </w:r>
      <w:r w:rsidRPr="002E5421">
        <w:rPr>
          <w:rFonts w:ascii="Arial" w:eastAsia="Arial" w:hAnsi="Arial" w:cs="Arial"/>
          <w:i/>
          <w:iCs/>
          <w:sz w:val="20"/>
          <w:szCs w:val="20"/>
        </w:rPr>
        <w:t xml:space="preserve">interno: </w:t>
      </w:r>
      <w:r w:rsidR="00341452" w:rsidRPr="002E5421">
        <w:rPr>
          <w:rFonts w:ascii="Arial" w:hAnsi="Arial"/>
          <w:i/>
          <w:sz w:val="20"/>
        </w:rPr>
        <w:t>Por se tratar de SRP será definida no momento da contratação</w:t>
      </w:r>
      <w:r w:rsidR="00360F29" w:rsidRPr="002E5421">
        <w:rPr>
          <w:rFonts w:ascii="Arial" w:eastAsia="Arial" w:hAnsi="Arial" w:cs="Arial"/>
          <w:i/>
          <w:iCs/>
          <w:sz w:val="20"/>
          <w:szCs w:val="20"/>
        </w:rPr>
        <w:t>.</w:t>
      </w:r>
    </w:p>
    <w:p w14:paraId="55F043AA" w14:textId="77777777" w:rsidR="007454FC" w:rsidRPr="004746F9" w:rsidRDefault="007454FC" w:rsidP="007454FC">
      <w:pPr>
        <w:pStyle w:val="Nvel2-Opcional"/>
        <w:rPr>
          <w:color w:val="auto"/>
        </w:rPr>
      </w:pPr>
      <w:r w:rsidRPr="004746F9">
        <w:rPr>
          <w:color w:val="auto"/>
        </w:rPr>
        <w:t>A dotação relativa aos exercícios financeiros subsequentes será indicada após aprovação da Lei Orçamentária respectiva e liberação dos créditos correspondentes, mediante apostilamento.</w:t>
      </w:r>
    </w:p>
    <w:p w14:paraId="5AEA4828" w14:textId="77777777" w:rsidR="00146EFB" w:rsidRPr="002E5421" w:rsidRDefault="00146EFB" w:rsidP="00146EFB">
      <w:pPr>
        <w:pStyle w:val="Nvel2-Opcional"/>
        <w:rPr>
          <w:color w:val="auto"/>
        </w:rPr>
      </w:pPr>
      <w:r w:rsidRPr="002E5421">
        <w:rPr>
          <w:color w:val="auto"/>
        </w:rPr>
        <w:t>A indicação da dotação orçamentária fica postergada para o momento da assinatura do contrato ou instrumento equivalente.</w:t>
      </w:r>
    </w:p>
    <w:p w14:paraId="418DD3D2" w14:textId="13C245E9" w:rsidR="00E44337" w:rsidRPr="002E5421" w:rsidRDefault="00D972AB" w:rsidP="00E93D90">
      <w:pPr>
        <w:pStyle w:val="Nivel01"/>
      </w:pPr>
      <w:r w:rsidRPr="002E5421">
        <w:t>DISPOSIÇÕES FINAIS</w:t>
      </w:r>
    </w:p>
    <w:p w14:paraId="2B47B2BF" w14:textId="6FF13083" w:rsidR="004672BA" w:rsidRPr="002E5421" w:rsidRDefault="00FA7735" w:rsidP="00EA1440">
      <w:pPr>
        <w:pStyle w:val="Nvel02"/>
      </w:pPr>
      <w:r w:rsidRPr="002E5421">
        <w:t>As informações contidas neste Termo de Referência não</w:t>
      </w:r>
      <w:r w:rsidR="00C549C2" w:rsidRPr="002E5421">
        <w:t xml:space="preserve"> são classificadas como sigilosas</w:t>
      </w:r>
      <w:r w:rsidR="00527155" w:rsidRPr="002E5421">
        <w:t>.</w:t>
      </w:r>
    </w:p>
    <w:bookmarkEnd w:id="0"/>
    <w:p w14:paraId="5B25345B" w14:textId="25402ADE" w:rsidR="00573B28" w:rsidRPr="002E5421" w:rsidRDefault="00527155" w:rsidP="00EA1440">
      <w:pPr>
        <w:pStyle w:val="Nvel2-Opcional"/>
        <w:numPr>
          <w:ilvl w:val="0"/>
          <w:numId w:val="0"/>
        </w:numPr>
        <w:ind w:left="709"/>
        <w:rPr>
          <w:color w:val="auto"/>
        </w:rPr>
      </w:pPr>
      <w:r w:rsidRPr="002E5421">
        <w:rPr>
          <w:color w:val="auto"/>
        </w:rPr>
        <w:t>São Gabriel da Cachoeira</w:t>
      </w:r>
      <w:r w:rsidR="00573B28" w:rsidRPr="002E5421">
        <w:rPr>
          <w:color w:val="auto"/>
        </w:rPr>
        <w:t xml:space="preserve">, </w:t>
      </w:r>
      <w:r w:rsidR="004746F9">
        <w:rPr>
          <w:color w:val="auto"/>
        </w:rPr>
        <w:t>09</w:t>
      </w:r>
      <w:r w:rsidR="00573B28" w:rsidRPr="002E5421">
        <w:rPr>
          <w:color w:val="auto"/>
        </w:rPr>
        <w:t xml:space="preserve"> de</w:t>
      </w:r>
      <w:r w:rsidRPr="002E5421">
        <w:rPr>
          <w:color w:val="auto"/>
        </w:rPr>
        <w:t xml:space="preserve"> </w:t>
      </w:r>
      <w:r w:rsidR="004746F9">
        <w:rPr>
          <w:color w:val="auto"/>
        </w:rPr>
        <w:t>Março</w:t>
      </w:r>
      <w:r w:rsidRPr="002E5421">
        <w:rPr>
          <w:color w:val="auto"/>
        </w:rPr>
        <w:t xml:space="preserve"> </w:t>
      </w:r>
      <w:r w:rsidR="00573B28" w:rsidRPr="002E5421">
        <w:rPr>
          <w:color w:val="auto"/>
        </w:rPr>
        <w:t xml:space="preserve">de </w:t>
      </w:r>
      <w:r w:rsidRPr="002E5421">
        <w:rPr>
          <w:color w:val="auto"/>
        </w:rPr>
        <w:t>2026.</w:t>
      </w:r>
    </w:p>
    <w:p w14:paraId="232185C1" w14:textId="77777777" w:rsidR="00527155" w:rsidRPr="002E5421" w:rsidRDefault="00527155" w:rsidP="000F10CE">
      <w:pPr>
        <w:spacing w:afterLines="120" w:after="288" w:line="312" w:lineRule="auto"/>
        <w:ind w:firstLine="709"/>
        <w:jc w:val="center"/>
        <w:rPr>
          <w:rFonts w:ascii="Arial" w:eastAsia="Arial" w:hAnsi="Arial" w:cs="Arial"/>
          <w:sz w:val="20"/>
          <w:szCs w:val="20"/>
        </w:rPr>
      </w:pPr>
    </w:p>
    <w:p w14:paraId="7F16EFA1" w14:textId="50C77B6B" w:rsidR="00527155" w:rsidRPr="002E5421" w:rsidRDefault="00527155" w:rsidP="00527155">
      <w:pPr>
        <w:pStyle w:val="Nvel2-Opcional"/>
        <w:numPr>
          <w:ilvl w:val="0"/>
          <w:numId w:val="0"/>
        </w:numPr>
        <w:ind w:left="709"/>
        <w:jc w:val="center"/>
        <w:rPr>
          <w:i w:val="0"/>
          <w:color w:val="auto"/>
        </w:rPr>
      </w:pPr>
      <w:r w:rsidRPr="002E5421">
        <w:rPr>
          <w:i w:val="0"/>
          <w:color w:val="auto"/>
        </w:rPr>
        <w:t>Equipe de Planejamento constituída por meio da PORTARIA Nº 0</w:t>
      </w:r>
      <w:r w:rsidR="00A84F07" w:rsidRPr="002E5421">
        <w:rPr>
          <w:i w:val="0"/>
          <w:color w:val="auto"/>
        </w:rPr>
        <w:t>18</w:t>
      </w:r>
      <w:r w:rsidRPr="002E5421">
        <w:rPr>
          <w:i w:val="0"/>
          <w:color w:val="auto"/>
        </w:rPr>
        <w:t xml:space="preserve"> GAB/IFAM/CSGC, DE 1</w:t>
      </w:r>
      <w:r w:rsidR="00A84F07" w:rsidRPr="002E5421">
        <w:rPr>
          <w:i w:val="0"/>
          <w:color w:val="auto"/>
        </w:rPr>
        <w:t>2</w:t>
      </w:r>
      <w:r w:rsidRPr="002E5421">
        <w:rPr>
          <w:i w:val="0"/>
          <w:color w:val="auto"/>
        </w:rPr>
        <w:t xml:space="preserve"> DE FEVEREIRO DE 202</w:t>
      </w:r>
      <w:r w:rsidR="00A84F07" w:rsidRPr="002E5421">
        <w:rPr>
          <w:i w:val="0"/>
          <w:color w:val="auto"/>
        </w:rPr>
        <w:t>6</w:t>
      </w:r>
      <w:r w:rsidRPr="002E5421">
        <w:rPr>
          <w:i w:val="0"/>
          <w:color w:val="auto"/>
        </w:rPr>
        <w:t xml:space="preserve"> para “Aquisição de Gêneros Alimentícios para atendimento das demandas da Alimentação Escolar do IFAM – Campus São Gabriel da Cachoeira”:</w:t>
      </w:r>
    </w:p>
    <w:p w14:paraId="2DF3FCC3" w14:textId="77777777" w:rsidR="00527155" w:rsidRPr="002E5421" w:rsidRDefault="00527155" w:rsidP="00527155">
      <w:pPr>
        <w:pStyle w:val="Nvel2-Opcional"/>
        <w:numPr>
          <w:ilvl w:val="0"/>
          <w:numId w:val="0"/>
        </w:numPr>
        <w:ind w:left="709"/>
        <w:jc w:val="center"/>
        <w:rPr>
          <w:color w:val="auto"/>
        </w:rPr>
      </w:pPr>
    </w:p>
    <w:sectPr w:rsidR="00527155" w:rsidRPr="002E5421" w:rsidSect="00272763">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58B71B" w15:done="0"/>
  <w15:commentEx w15:paraId="7BE42B47" w15:done="0"/>
  <w15:commentEx w15:paraId="33DE3700" w15:done="0"/>
  <w15:commentEx w15:paraId="7E20F313" w15:done="0"/>
  <w15:commentEx w15:paraId="7B9761E0" w15:done="0"/>
  <w15:commentEx w15:paraId="73CB2248" w15:done="0"/>
  <w15:commentEx w15:paraId="12812D65" w15:done="0"/>
  <w15:commentEx w15:paraId="02C00864" w15:done="0"/>
  <w15:commentEx w15:paraId="59FE86FD" w15:done="0"/>
  <w15:commentEx w15:paraId="29EE86FD" w15:done="0"/>
  <w15:commentEx w15:paraId="59FB2C1F" w15:done="0"/>
  <w15:commentEx w15:paraId="4C9630E2" w15:done="0"/>
  <w15:commentEx w15:paraId="5D52A368" w15:done="0"/>
  <w15:commentEx w15:paraId="5EDF2B2F" w15:done="0"/>
  <w15:commentEx w15:paraId="7272F877" w15:done="0"/>
  <w15:commentEx w15:paraId="62E375CA" w15:done="0"/>
  <w15:commentEx w15:paraId="274AC2FD" w15:done="0"/>
  <w15:commentEx w15:paraId="0018CD87" w15:done="0"/>
  <w15:commentEx w15:paraId="12FF3113" w15:done="0"/>
  <w15:commentEx w15:paraId="2A191822" w15:done="0"/>
  <w15:commentEx w15:paraId="5B39DFA7" w15:done="0"/>
  <w15:commentEx w15:paraId="6658984B" w15:done="0"/>
  <w15:commentEx w15:paraId="6283D9B4" w15:done="0"/>
  <w15:commentEx w15:paraId="609DB86A" w15:done="0"/>
  <w15:commentEx w15:paraId="63A548E7" w15:done="0"/>
  <w15:commentEx w15:paraId="37EF7BFB" w15:done="0"/>
  <w15:commentEx w15:paraId="381769AD" w15:done="0"/>
  <w15:commentEx w15:paraId="017C7878" w15:done="0"/>
  <w15:commentEx w15:paraId="23B1FC05" w15:done="0"/>
  <w15:commentEx w15:paraId="5B89C0D2" w15:done="0"/>
  <w15:commentEx w15:paraId="18FF8E6C" w15:done="0"/>
  <w15:commentEx w15:paraId="34448D64" w15:done="0"/>
  <w15:commentEx w15:paraId="457FDDEA" w15:done="0"/>
  <w15:commentEx w15:paraId="6DBAB807" w15:done="0"/>
  <w15:commentEx w15:paraId="708CBCEF" w15:done="0"/>
  <w15:commentEx w15:paraId="582E3A52" w15:done="0"/>
  <w15:commentEx w15:paraId="0279B448" w15:done="0"/>
  <w15:commentEx w15:paraId="1205D918" w15:done="0"/>
  <w15:commentEx w15:paraId="05662446" w15:done="0"/>
  <w15:commentEx w15:paraId="39ADD819" w15:done="0"/>
  <w15:commentEx w15:paraId="3CDB031D" w15:done="0"/>
  <w15:commentEx w15:paraId="7FBEED12" w15:done="0"/>
  <w15:commentEx w15:paraId="6CE04839" w15:done="0"/>
  <w15:commentEx w15:paraId="242A1350" w15:done="0"/>
  <w15:commentEx w15:paraId="7D339882" w15:done="0"/>
  <w15:commentEx w15:paraId="5F2F6324" w15:done="0"/>
  <w15:commentEx w15:paraId="2E9C3CF1" w15:done="0"/>
  <w15:commentEx w15:paraId="3ADAAD23" w15:done="0"/>
  <w15:commentEx w15:paraId="7230EB68" w15:done="0"/>
  <w15:commentEx w15:paraId="6C8B3382" w15:done="0"/>
  <w15:commentEx w15:paraId="1E76285E" w15:done="0"/>
  <w15:commentEx w15:paraId="35F757B2" w15:done="0"/>
  <w15:commentEx w15:paraId="6DCC344C" w15:done="0"/>
  <w15:commentEx w15:paraId="2991AFAE" w15:done="0"/>
  <w15:commentEx w15:paraId="4DB6C7C2" w15:done="0"/>
  <w15:commentEx w15:paraId="6ACA495E" w15:done="0"/>
  <w15:commentEx w15:paraId="178D138B" w15:done="0"/>
  <w15:commentEx w15:paraId="359ED848" w15:done="0"/>
  <w15:commentEx w15:paraId="645D7694" w15:done="0"/>
  <w15:commentEx w15:paraId="05191D07" w15:done="0"/>
  <w15:commentEx w15:paraId="11BCEC4D" w15:done="0"/>
  <w15:commentEx w15:paraId="7351B2CC" w15:done="0"/>
  <w15:commentEx w15:paraId="13F2A477" w15:done="0"/>
  <w15:commentEx w15:paraId="282A0140" w15:done="0"/>
  <w15:commentEx w15:paraId="221FA9B9" w15:done="0"/>
  <w15:commentEx w15:paraId="7618F5D8" w15:done="0"/>
  <w15:commentEx w15:paraId="6BCB029D" w15:done="0"/>
  <w15:commentEx w15:paraId="2F9332AA" w15:done="0"/>
  <w15:commentEx w15:paraId="385A6F13" w15:done="0"/>
  <w15:commentEx w15:paraId="0A24E48A" w15:done="0"/>
  <w15:commentEx w15:paraId="6CD2124D" w15:done="0"/>
  <w15:commentEx w15:paraId="1A3DC285" w15:done="0"/>
  <w15:commentEx w15:paraId="116B90CB" w15:done="0"/>
  <w15:commentEx w15:paraId="35805E1D" w15:done="0"/>
  <w15:commentEx w15:paraId="5E03271B" w15:done="0"/>
  <w15:commentEx w15:paraId="5DDF4283" w15:done="0"/>
  <w15:commentEx w15:paraId="164578BC" w15:done="0"/>
  <w15:commentEx w15:paraId="06B03827" w15:done="0"/>
  <w15:commentEx w15:paraId="53597BC7" w15:done="0"/>
  <w15:commentEx w15:paraId="68DF1E1E" w15:done="0"/>
  <w15:commentEx w15:paraId="0EA8312A" w15:done="0"/>
  <w15:commentEx w15:paraId="1EA2FD52" w15:done="0"/>
  <w15:commentEx w15:paraId="0DBA8E4F" w15:done="0"/>
  <w15:commentEx w15:paraId="0C9AC7AC" w15:done="0"/>
  <w15:commentEx w15:paraId="3C5D4E33" w15:done="0"/>
  <w15:commentEx w15:paraId="30CE3E74" w15:done="0"/>
  <w15:commentEx w15:paraId="0E85C2C7" w15:done="0"/>
  <w15:commentEx w15:paraId="37B4CF47" w15:done="0"/>
  <w15:commentEx w15:paraId="2A63A5B4" w15:done="0"/>
  <w15:commentEx w15:paraId="44E4B046" w15:done="0"/>
  <w15:commentEx w15:paraId="54C78AC4" w15:done="0"/>
  <w15:commentEx w15:paraId="2EE9754A" w15:done="0"/>
  <w15:commentEx w15:paraId="137567EA" w15:done="0"/>
  <w15:commentEx w15:paraId="2AFEF29F" w15:done="0"/>
  <w15:commentEx w15:paraId="27433DCB" w15:done="0"/>
  <w15:commentEx w15:paraId="720687F4" w15:done="0"/>
  <w15:commentEx w15:paraId="55EADAC5" w15:done="0"/>
  <w15:commentEx w15:paraId="6EBC9EBB" w15:done="0"/>
  <w15:commentEx w15:paraId="315452E5" w15:done="0"/>
  <w15:commentEx w15:paraId="2F9D6041" w15:done="0"/>
  <w15:commentEx w15:paraId="0DF6816A" w15:done="0"/>
  <w15:commentEx w15:paraId="25D8B6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58B71B" w16cid:durableId="0771FA0B"/>
  <w16cid:commentId w16cid:paraId="7BE42B47" w16cid:durableId="78A64628"/>
  <w16cid:commentId w16cid:paraId="33DE3700" w16cid:durableId="10F9FC38"/>
  <w16cid:commentId w16cid:paraId="7E20F313" w16cid:durableId="274DB993"/>
  <w16cid:commentId w16cid:paraId="7B9761E0" w16cid:durableId="274DBA97"/>
  <w16cid:commentId w16cid:paraId="73CB2248" w16cid:durableId="274B3C45"/>
  <w16cid:commentId w16cid:paraId="12812D65" w16cid:durableId="274B3E5C"/>
  <w16cid:commentId w16cid:paraId="02C00864" w16cid:durableId="274B3EB0"/>
  <w16cid:commentId w16cid:paraId="59FE86FD" w16cid:durableId="274B4116"/>
  <w16cid:commentId w16cid:paraId="29EE86FD" w16cid:durableId="274B45FE"/>
  <w16cid:commentId w16cid:paraId="59FB2C1F" w16cid:durableId="274DD7B7"/>
  <w16cid:commentId w16cid:paraId="4C9630E2" w16cid:durableId="274B4DA8"/>
  <w16cid:commentId w16cid:paraId="5D52A368" w16cid:durableId="274B4EF2"/>
  <w16cid:commentId w16cid:paraId="5EDF2B2F" w16cid:durableId="274B4F0B"/>
  <w16cid:commentId w16cid:paraId="7272F877" w16cid:durableId="274B4F45"/>
  <w16cid:commentId w16cid:paraId="62E375CA" w16cid:durableId="0D87B8C3"/>
  <w16cid:commentId w16cid:paraId="274AC2FD" w16cid:durableId="2810CEA5"/>
  <w16cid:commentId w16cid:paraId="0018CD87" w16cid:durableId="40AF0EBB"/>
  <w16cid:commentId w16cid:paraId="12FF3113" w16cid:durableId="1520F188"/>
  <w16cid:commentId w16cid:paraId="2A191822" w16cid:durableId="7664E302"/>
  <w16cid:commentId w16cid:paraId="5B39DFA7" w16cid:durableId="6C39B44C"/>
  <w16cid:commentId w16cid:paraId="6658984B" w16cid:durableId="2A831235"/>
  <w16cid:commentId w16cid:paraId="6283D9B4" w16cid:durableId="2A8959FE"/>
  <w16cid:commentId w16cid:paraId="609DB86A" w16cid:durableId="414AD358"/>
  <w16cid:commentId w16cid:paraId="63A548E7" w16cid:durableId="7821CFBF"/>
  <w16cid:commentId w16cid:paraId="37EF7BFB" w16cid:durableId="274B57A7"/>
  <w16cid:commentId w16cid:paraId="381769AD" w16cid:durableId="62BE0F90"/>
  <w16cid:commentId w16cid:paraId="017C7878" w16cid:durableId="03246A98"/>
  <w16cid:commentId w16cid:paraId="23B1FC05" w16cid:durableId="274B585F"/>
  <w16cid:commentId w16cid:paraId="5B89C0D2" w16cid:durableId="274B597A"/>
  <w16cid:commentId w16cid:paraId="18FF8E6C" w16cid:durableId="274DE11C"/>
  <w16cid:commentId w16cid:paraId="34448D64" w16cid:durableId="79C5B67D"/>
  <w16cid:commentId w16cid:paraId="457FDDEA" w16cid:durableId="5BB7CEDF"/>
  <w16cid:commentId w16cid:paraId="6DBAB807" w16cid:durableId="64E31367"/>
  <w16cid:commentId w16cid:paraId="708CBCEF" w16cid:durableId="2EC2B058"/>
  <w16cid:commentId w16cid:paraId="582E3A52" w16cid:durableId="1066FD5B"/>
  <w16cid:commentId w16cid:paraId="0279B448" w16cid:durableId="2810BBB1"/>
  <w16cid:commentId w16cid:paraId="1205D918" w16cid:durableId="274B5C84"/>
  <w16cid:commentId w16cid:paraId="05662446" w16cid:durableId="274B5CE1"/>
  <w16cid:commentId w16cid:paraId="39ADD819" w16cid:durableId="274B60FC"/>
  <w16cid:commentId w16cid:paraId="3CDB031D" w16cid:durableId="31527360"/>
  <w16cid:commentId w16cid:paraId="7FBEED12" w16cid:durableId="274B61A4"/>
  <w16cid:commentId w16cid:paraId="6CE04839" w16cid:durableId="274B6224"/>
  <w16cid:commentId w16cid:paraId="242A1350" w16cid:durableId="274B6325"/>
  <w16cid:commentId w16cid:paraId="7D339882" w16cid:durableId="274B6348"/>
  <w16cid:commentId w16cid:paraId="5F2F6324" w16cid:durableId="274B635D"/>
  <w16cid:commentId w16cid:paraId="2E9C3CF1" w16cid:durableId="1F793AC8"/>
  <w16cid:commentId w16cid:paraId="3ADAAD23" w16cid:durableId="00A0D88A"/>
  <w16cid:commentId w16cid:paraId="7230EB68" w16cid:durableId="77A3B9FA"/>
  <w16cid:commentId w16cid:paraId="6C8B3382" w16cid:durableId="22E928BB"/>
  <w16cid:commentId w16cid:paraId="1E76285E" w16cid:durableId="2A1D5228"/>
  <w16cid:commentId w16cid:paraId="35F757B2" w16cid:durableId="2206EB53"/>
  <w16cid:commentId w16cid:paraId="6DCC344C" w16cid:durableId="6A7CF87F"/>
  <w16cid:commentId w16cid:paraId="2991AFAE" w16cid:durableId="2A2EABFA"/>
  <w16cid:commentId w16cid:paraId="4DB6C7C2" w16cid:durableId="2B584E84"/>
  <w16cid:commentId w16cid:paraId="6ACA495E" w16cid:durableId="274B685E"/>
  <w16cid:commentId w16cid:paraId="178D138B" w16cid:durableId="274B694B"/>
  <w16cid:commentId w16cid:paraId="359ED848" w16cid:durableId="274EA336"/>
  <w16cid:commentId w16cid:paraId="645D7694" w16cid:durableId="274B6A55"/>
  <w16cid:commentId w16cid:paraId="05191D07" w16cid:durableId="274B6BE8"/>
  <w16cid:commentId w16cid:paraId="11BCEC4D" w16cid:durableId="274B6CCD"/>
  <w16cid:commentId w16cid:paraId="7351B2CC" w16cid:durableId="274EB08B"/>
  <w16cid:commentId w16cid:paraId="13F2A477" w16cid:durableId="274B6D4B"/>
  <w16cid:commentId w16cid:paraId="282A0140" w16cid:durableId="742A0F92"/>
  <w16cid:commentId w16cid:paraId="221FA9B9" w16cid:durableId="6D6F5334"/>
  <w16cid:commentId w16cid:paraId="7618F5D8" w16cid:durableId="6DC48972"/>
  <w16cid:commentId w16cid:paraId="6BCB029D" w16cid:durableId="3F1B90C3"/>
  <w16cid:commentId w16cid:paraId="2F9332AA" w16cid:durableId="274B6EC3"/>
  <w16cid:commentId w16cid:paraId="385A6F13" w16cid:durableId="274EB33E"/>
  <w16cid:commentId w16cid:paraId="0A24E48A" w16cid:durableId="32FE332C"/>
  <w16cid:commentId w16cid:paraId="6CD2124D" w16cid:durableId="1B1BC45B"/>
  <w16cid:commentId w16cid:paraId="1A3DC285" w16cid:durableId="274B6FE7"/>
  <w16cid:commentId w16cid:paraId="116B90CB" w16cid:durableId="274B7103"/>
  <w16cid:commentId w16cid:paraId="35805E1D" w16cid:durableId="1CCB996C"/>
  <w16cid:commentId w16cid:paraId="5E03271B" w16cid:durableId="66782DCA"/>
  <w16cid:commentId w16cid:paraId="5DDF4283" w16cid:durableId="274B757E"/>
  <w16cid:commentId w16cid:paraId="164578BC" w16cid:durableId="274ECF29"/>
  <w16cid:commentId w16cid:paraId="06B03827" w16cid:durableId="274ED042"/>
  <w16cid:commentId w16cid:paraId="53597BC7" w16cid:durableId="274B762E"/>
  <w16cid:commentId w16cid:paraId="68DF1E1E" w16cid:durableId="2B5846CC"/>
  <w16cid:commentId w16cid:paraId="0EA8312A" w16cid:durableId="766E235F"/>
  <w16cid:commentId w16cid:paraId="1EA2FD52" w16cid:durableId="274ED16F"/>
  <w16cid:commentId w16cid:paraId="0DBA8E4F" w16cid:durableId="2A311464"/>
  <w16cid:commentId w16cid:paraId="0C9AC7AC" w16cid:durableId="325D3E78"/>
  <w16cid:commentId w16cid:paraId="3C5D4E33" w16cid:durableId="2ADC7C37"/>
  <w16cid:commentId w16cid:paraId="30CE3E74" w16cid:durableId="27F5052C"/>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2EE9754A" w16cid:durableId="2A31145E"/>
  <w16cid:commentId w16cid:paraId="137567EA" w16cid:durableId="0032B24D"/>
  <w16cid:commentId w16cid:paraId="2AFEF29F" w16cid:durableId="7220927C"/>
  <w16cid:commentId w16cid:paraId="27433DCB" w16cid:durableId="2ADE0D9C"/>
  <w16cid:commentId w16cid:paraId="720687F4" w16cid:durableId="09AA565A"/>
  <w16cid:commentId w16cid:paraId="55EADAC5" w16cid:durableId="2A31145A"/>
  <w16cid:commentId w16cid:paraId="6EBC9EBB" w16cid:durableId="286193B3"/>
  <w16cid:commentId w16cid:paraId="315452E5" w16cid:durableId="27F62EC2"/>
  <w16cid:commentId w16cid:paraId="2F9D6041" w16cid:durableId="2A311458"/>
  <w16cid:commentId w16cid:paraId="0DF6816A" w16cid:durableId="7C8AA647"/>
  <w16cid:commentId w16cid:paraId="25D8B60A" w16cid:durableId="29F9A3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9BEC96" w14:textId="77777777" w:rsidR="003A0A7C" w:rsidRDefault="003A0A7C">
      <w:r>
        <w:separator/>
      </w:r>
    </w:p>
  </w:endnote>
  <w:endnote w:type="continuationSeparator" w:id="0">
    <w:p w14:paraId="1E6088F9" w14:textId="77777777" w:rsidR="003A0A7C" w:rsidRDefault="003A0A7C">
      <w:r>
        <w:continuationSeparator/>
      </w:r>
    </w:p>
  </w:endnote>
  <w:endnote w:type="continuationNotice" w:id="1">
    <w:p w14:paraId="004832C2" w14:textId="77777777" w:rsidR="003A0A7C" w:rsidRDefault="003A0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23D156" w14:textId="77777777" w:rsidR="003A0A7C" w:rsidRDefault="003A0A7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3A0A7C" w:rsidRPr="00E5491B" w:rsidRDefault="003A0A7C" w:rsidP="00816E45">
            <w:pPr>
              <w:pStyle w:val="Rodap"/>
              <w:rPr>
                <w:color w:val="548DD4" w:themeColor="text2" w:themeTint="99"/>
                <w:spacing w:val="60"/>
                <w:sz w:val="16"/>
                <w:szCs w:val="16"/>
              </w:rPr>
            </w:pPr>
            <w:r w:rsidRPr="00E5491B">
              <w:rPr>
                <w:color w:val="548DD4" w:themeColor="text2" w:themeTint="99"/>
                <w:spacing w:val="60"/>
                <w:sz w:val="22"/>
                <w:szCs w:val="22"/>
              </w:rPr>
              <w:tab/>
            </w:r>
            <w:r w:rsidRPr="00E5491B">
              <w:rPr>
                <w:color w:val="548DD4" w:themeColor="text2" w:themeTint="99"/>
                <w:spacing w:val="60"/>
                <w:sz w:val="22"/>
                <w:szCs w:val="22"/>
              </w:rPr>
              <w:tab/>
            </w:r>
          </w:p>
          <w:p w14:paraId="5AB28E73" w14:textId="2A6A5380" w:rsidR="003A0A7C" w:rsidRPr="00E5491B" w:rsidRDefault="003A0A7C" w:rsidP="00816E45">
            <w:pPr>
              <w:pStyle w:val="Rodap"/>
              <w:rPr>
                <w:rFonts w:ascii="Arial" w:hAnsi="Arial"/>
                <w:color w:val="7F7F7F" w:themeColor="text1" w:themeTint="80"/>
                <w:sz w:val="18"/>
              </w:rPr>
            </w:pPr>
            <w:r w:rsidRPr="00E5491B">
              <w:rPr>
                <w:color w:val="7F7F7F" w:themeColor="text1" w:themeTint="80"/>
                <w:spacing w:val="60"/>
                <w:sz w:val="22"/>
                <w:szCs w:val="22"/>
              </w:rPr>
              <w:tab/>
            </w:r>
            <w:r w:rsidRPr="00E5491B">
              <w:rPr>
                <w:color w:val="7F7F7F" w:themeColor="text1" w:themeTint="80"/>
                <w:spacing w:val="60"/>
                <w:sz w:val="22"/>
                <w:szCs w:val="22"/>
              </w:rPr>
              <w:tab/>
            </w:r>
            <w:r w:rsidRPr="00E5491B">
              <w:rPr>
                <w:rFonts w:ascii="Arial" w:hAnsi="Arial"/>
                <w:color w:val="595959" w:themeColor="text1" w:themeTint="A6"/>
                <w:spacing w:val="60"/>
                <w:sz w:val="18"/>
              </w:rPr>
              <w:t>Página</w:t>
            </w:r>
            <w:r w:rsidRPr="00E5491B">
              <w:rPr>
                <w:rFonts w:ascii="Arial" w:hAnsi="Arial"/>
                <w:color w:val="595959" w:themeColor="text1" w:themeTint="A6"/>
                <w:sz w:val="18"/>
              </w:rPr>
              <w:t xml:space="preserve">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PAGE   \* MERGEFORMAT</w:instrText>
            </w:r>
            <w:r w:rsidRPr="00E5491B">
              <w:rPr>
                <w:rFonts w:ascii="Arial" w:hAnsi="Arial"/>
                <w:color w:val="595959" w:themeColor="text1" w:themeTint="A6"/>
                <w:sz w:val="18"/>
              </w:rPr>
              <w:fldChar w:fldCharType="separate"/>
            </w:r>
            <w:r w:rsidR="00BF2E20">
              <w:rPr>
                <w:rFonts w:ascii="Arial" w:hAnsi="Arial" w:cs="Arial"/>
                <w:noProof/>
                <w:color w:val="595959" w:themeColor="text1" w:themeTint="A6"/>
                <w:sz w:val="18"/>
                <w:szCs w:val="18"/>
              </w:rPr>
              <w:t>10</w:t>
            </w:r>
            <w:r w:rsidRPr="00E5491B">
              <w:rPr>
                <w:rFonts w:ascii="Arial" w:hAnsi="Arial"/>
                <w:color w:val="595959" w:themeColor="text1" w:themeTint="A6"/>
                <w:sz w:val="18"/>
              </w:rPr>
              <w:fldChar w:fldCharType="end"/>
            </w:r>
            <w:r w:rsidRPr="00E5491B">
              <w:rPr>
                <w:rFonts w:ascii="Arial" w:hAnsi="Arial"/>
                <w:color w:val="595959" w:themeColor="text1" w:themeTint="A6"/>
                <w:sz w:val="18"/>
              </w:rPr>
              <w:t xml:space="preserve"> | </w:t>
            </w:r>
            <w:r w:rsidRPr="00E5491B">
              <w:rPr>
                <w:rFonts w:ascii="Arial" w:hAnsi="Arial"/>
                <w:color w:val="595959" w:themeColor="text1" w:themeTint="A6"/>
                <w:sz w:val="18"/>
              </w:rPr>
              <w:fldChar w:fldCharType="begin"/>
            </w:r>
            <w:r w:rsidRPr="00E5491B">
              <w:rPr>
                <w:rFonts w:ascii="Arial" w:hAnsi="Arial" w:cs="Arial"/>
                <w:color w:val="595959" w:themeColor="text1" w:themeTint="A6"/>
                <w:sz w:val="18"/>
                <w:szCs w:val="18"/>
              </w:rPr>
              <w:instrText>NUMPAGES  \* Arabic  \* MERGEFORMAT</w:instrText>
            </w:r>
            <w:r w:rsidRPr="00E5491B">
              <w:rPr>
                <w:rFonts w:ascii="Arial" w:hAnsi="Arial"/>
                <w:color w:val="595959" w:themeColor="text1" w:themeTint="A6"/>
                <w:sz w:val="18"/>
              </w:rPr>
              <w:fldChar w:fldCharType="separate"/>
            </w:r>
            <w:r w:rsidR="00BF2E20">
              <w:rPr>
                <w:rFonts w:ascii="Arial" w:hAnsi="Arial" w:cs="Arial"/>
                <w:noProof/>
                <w:color w:val="595959" w:themeColor="text1" w:themeTint="A6"/>
                <w:sz w:val="18"/>
                <w:szCs w:val="18"/>
              </w:rPr>
              <w:t>40</w:t>
            </w:r>
            <w:r w:rsidRPr="00E5491B">
              <w:rPr>
                <w:rFonts w:ascii="Arial" w:hAnsi="Arial"/>
                <w:color w:val="595959" w:themeColor="text1" w:themeTint="A6"/>
                <w:sz w:val="18"/>
              </w:rPr>
              <w:fldChar w:fldCharType="end"/>
            </w:r>
          </w:p>
          <w:p w14:paraId="7E6308F2" w14:textId="14A74A24" w:rsidR="003A0A7C" w:rsidRPr="000F10CE" w:rsidRDefault="003A0A7C" w:rsidP="00225EC5">
            <w:pPr>
              <w:pStyle w:val="Rodap"/>
              <w:rPr>
                <w:rFonts w:ascii="Arial" w:hAnsi="Arial"/>
                <w:sz w:val="14"/>
              </w:rPr>
            </w:pP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7A0DD" w14:textId="77777777" w:rsidR="003A0A7C" w:rsidRDefault="003A0A7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34EF6C" w14:textId="77777777" w:rsidR="003A0A7C" w:rsidRDefault="003A0A7C">
      <w:r>
        <w:separator/>
      </w:r>
    </w:p>
  </w:footnote>
  <w:footnote w:type="continuationSeparator" w:id="0">
    <w:p w14:paraId="5B3C9EDA" w14:textId="77777777" w:rsidR="003A0A7C" w:rsidRDefault="003A0A7C">
      <w:r>
        <w:continuationSeparator/>
      </w:r>
    </w:p>
  </w:footnote>
  <w:footnote w:type="continuationNotice" w:id="1">
    <w:p w14:paraId="00CA5300" w14:textId="77777777" w:rsidR="003A0A7C" w:rsidRDefault="003A0A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A3C1A" w14:textId="77777777" w:rsidR="003A0A7C" w:rsidRDefault="003A0A7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C8D0A" w14:textId="4698F552" w:rsidR="003A0A7C" w:rsidRDefault="003A0A7C" w:rsidP="002E5421">
    <w:pPr>
      <w:jc w:val="center"/>
      <w:rPr>
        <w:rFonts w:ascii="Arial" w:hAnsi="Arial" w:cs="Arial"/>
        <w:b/>
        <w:i/>
        <w:sz w:val="20"/>
        <w:szCs w:val="20"/>
      </w:rPr>
    </w:pPr>
    <w:r w:rsidRPr="002E5421">
      <w:rPr>
        <w:rFonts w:ascii="Arial" w:hAnsi="Arial" w:cs="Arial"/>
        <w:noProof/>
        <w:sz w:val="20"/>
        <w:szCs w:val="20"/>
      </w:rPr>
      <w:drawing>
        <wp:anchor distT="0" distB="0" distL="114300" distR="114300" simplePos="0" relativeHeight="251659264" behindDoc="0" locked="0" layoutInCell="1" allowOverlap="1" wp14:anchorId="0AA939F7" wp14:editId="08BF097F">
          <wp:simplePos x="0" y="0"/>
          <wp:positionH relativeFrom="margin">
            <wp:posOffset>2800985</wp:posOffset>
          </wp:positionH>
          <wp:positionV relativeFrom="paragraph">
            <wp:posOffset>-273050</wp:posOffset>
          </wp:positionV>
          <wp:extent cx="473075" cy="516890"/>
          <wp:effectExtent l="0" t="0" r="3175"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3075" cy="5168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3B7015" w14:textId="77777777" w:rsidR="003A0A7C" w:rsidRDefault="003A0A7C" w:rsidP="002E5421">
    <w:pPr>
      <w:jc w:val="center"/>
      <w:rPr>
        <w:rFonts w:ascii="Arial" w:hAnsi="Arial" w:cs="Arial"/>
        <w:b/>
        <w:i/>
        <w:sz w:val="20"/>
        <w:szCs w:val="20"/>
      </w:rPr>
    </w:pPr>
  </w:p>
  <w:p w14:paraId="2E14CA59" w14:textId="587CD095" w:rsidR="003A0A7C" w:rsidRPr="002E5421" w:rsidRDefault="003A0A7C" w:rsidP="002E5421">
    <w:pPr>
      <w:jc w:val="center"/>
      <w:rPr>
        <w:rFonts w:ascii="Arial" w:hAnsi="Arial" w:cs="Arial"/>
        <w:b/>
        <w:sz w:val="20"/>
        <w:szCs w:val="20"/>
      </w:rPr>
    </w:pPr>
    <w:r w:rsidRPr="002E5421">
      <w:rPr>
        <w:rFonts w:ascii="Arial" w:hAnsi="Arial" w:cs="Arial"/>
        <w:b/>
        <w:sz w:val="20"/>
        <w:szCs w:val="20"/>
      </w:rPr>
      <w:t>Ministério da Educação</w:t>
    </w:r>
  </w:p>
  <w:p w14:paraId="6EA38D99" w14:textId="77777777" w:rsidR="003A0A7C" w:rsidRPr="002E5421" w:rsidRDefault="003A0A7C" w:rsidP="002E5421">
    <w:pPr>
      <w:jc w:val="center"/>
      <w:rPr>
        <w:rFonts w:ascii="Arial" w:hAnsi="Arial" w:cs="Arial"/>
        <w:b/>
        <w:sz w:val="20"/>
        <w:szCs w:val="20"/>
      </w:rPr>
    </w:pPr>
    <w:r w:rsidRPr="002E5421">
      <w:rPr>
        <w:rFonts w:ascii="Arial" w:hAnsi="Arial" w:cs="Arial"/>
        <w:b/>
        <w:sz w:val="20"/>
        <w:szCs w:val="20"/>
      </w:rPr>
      <w:t>Instituto Federal de Educação, Ciência e Tecnologia do Amazonas</w:t>
    </w:r>
  </w:p>
  <w:p w14:paraId="137C1B8C" w14:textId="506B7CA0" w:rsidR="003A0A7C" w:rsidRPr="002E5421" w:rsidRDefault="003A0A7C" w:rsidP="002E5421">
    <w:pPr>
      <w:jc w:val="center"/>
      <w:rPr>
        <w:rFonts w:ascii="Arial" w:hAnsi="Arial" w:cs="Arial"/>
        <w:b/>
        <w:sz w:val="20"/>
        <w:szCs w:val="20"/>
      </w:rPr>
    </w:pPr>
    <w:r w:rsidRPr="002E5421">
      <w:rPr>
        <w:rFonts w:ascii="Arial" w:hAnsi="Arial" w:cs="Arial"/>
        <w:b/>
        <w:i/>
        <w:sz w:val="20"/>
        <w:szCs w:val="20"/>
      </w:rPr>
      <w:t>Campus</w:t>
    </w:r>
    <w:r w:rsidRPr="002E5421">
      <w:rPr>
        <w:rFonts w:ascii="Arial" w:hAnsi="Arial" w:cs="Arial"/>
        <w:b/>
        <w:sz w:val="20"/>
        <w:szCs w:val="20"/>
      </w:rPr>
      <w:t xml:space="preserve"> São Gabriel da Cachoeira</w:t>
    </w:r>
  </w:p>
  <w:p w14:paraId="1B39922B" w14:textId="77777777" w:rsidR="003A0A7C" w:rsidRDefault="003A0A7C" w:rsidP="002E5421">
    <w:pPr>
      <w:jc w:val="center"/>
      <w:rPr>
        <w:rFonts w:ascii="Arial" w:hAnsi="Arial" w:cs="Arial"/>
        <w:b/>
        <w:sz w:val="20"/>
        <w:szCs w:val="20"/>
      </w:rPr>
    </w:pPr>
    <w:r w:rsidRPr="002E5421">
      <w:rPr>
        <w:rFonts w:ascii="Arial" w:hAnsi="Arial" w:cs="Arial"/>
        <w:b/>
        <w:sz w:val="20"/>
        <w:szCs w:val="20"/>
      </w:rPr>
      <w:t>Diretoria de Administração e Planejamento</w:t>
    </w:r>
  </w:p>
  <w:p w14:paraId="51E2A3A5" w14:textId="7FB1AC0E" w:rsidR="003A0A7C" w:rsidRPr="002E5421" w:rsidRDefault="003A0A7C" w:rsidP="002E5421">
    <w:pPr>
      <w:jc w:val="center"/>
      <w:rPr>
        <w:rFonts w:ascii="Arial" w:eastAsia="Times New Roman" w:hAnsi="Arial" w:cs="Arial"/>
        <w:b/>
        <w:sz w:val="20"/>
        <w:szCs w:val="20"/>
      </w:rPr>
    </w:pPr>
    <w:r>
      <w:rPr>
        <w:rFonts w:ascii="Arial" w:hAnsi="Arial" w:cs="Arial"/>
        <w:b/>
        <w:sz w:val="20"/>
        <w:szCs w:val="20"/>
      </w:rPr>
      <w:t>Coordenação Geral de Licitações e Compras</w:t>
    </w:r>
  </w:p>
  <w:p w14:paraId="548B4718" w14:textId="77777777" w:rsidR="003A0A7C" w:rsidRDefault="003A0A7C">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7E721" w14:textId="77777777" w:rsidR="003A0A7C" w:rsidRDefault="003A0A7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F10CFDE"/>
    <w:lvl w:ilvl="0">
      <w:start w:val="1"/>
      <w:numFmt w:val="decimal"/>
      <w:lvlText w:val="%1."/>
      <w:lvlJc w:val="left"/>
      <w:pPr>
        <w:tabs>
          <w:tab w:val="num" w:pos="1492"/>
        </w:tabs>
        <w:ind w:left="1492" w:hanging="360"/>
      </w:pPr>
    </w:lvl>
  </w:abstractNum>
  <w:abstractNum w:abstractNumId="1">
    <w:nsid w:val="FFFFFF7D"/>
    <w:multiLevelType w:val="singleLevel"/>
    <w:tmpl w:val="B9300B2A"/>
    <w:lvl w:ilvl="0">
      <w:start w:val="1"/>
      <w:numFmt w:val="decimal"/>
      <w:lvlText w:val="%1."/>
      <w:lvlJc w:val="left"/>
      <w:pPr>
        <w:tabs>
          <w:tab w:val="num" w:pos="1209"/>
        </w:tabs>
        <w:ind w:left="1209" w:hanging="360"/>
      </w:pPr>
    </w:lvl>
  </w:abstractNum>
  <w:abstractNum w:abstractNumId="2">
    <w:nsid w:val="FFFFFF7E"/>
    <w:multiLevelType w:val="singleLevel"/>
    <w:tmpl w:val="6298FA82"/>
    <w:lvl w:ilvl="0">
      <w:start w:val="1"/>
      <w:numFmt w:val="decimal"/>
      <w:lvlText w:val="%1."/>
      <w:lvlJc w:val="left"/>
      <w:pPr>
        <w:tabs>
          <w:tab w:val="num" w:pos="926"/>
        </w:tabs>
        <w:ind w:left="926" w:hanging="360"/>
      </w:pPr>
    </w:lvl>
  </w:abstractNum>
  <w:abstractNum w:abstractNumId="3">
    <w:nsid w:val="FFFFFF7F"/>
    <w:multiLevelType w:val="singleLevel"/>
    <w:tmpl w:val="BA920F18"/>
    <w:lvl w:ilvl="0">
      <w:start w:val="1"/>
      <w:numFmt w:val="decimal"/>
      <w:lvlText w:val="%1."/>
      <w:lvlJc w:val="left"/>
      <w:pPr>
        <w:tabs>
          <w:tab w:val="num" w:pos="643"/>
        </w:tabs>
        <w:ind w:left="643" w:hanging="360"/>
      </w:pPr>
    </w:lvl>
  </w:abstractNum>
  <w:abstractNum w:abstractNumId="4">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F28D0A"/>
    <w:lvl w:ilvl="0">
      <w:start w:val="1"/>
      <w:numFmt w:val="decimal"/>
      <w:lvlText w:val="%1."/>
      <w:lvlJc w:val="left"/>
      <w:pPr>
        <w:tabs>
          <w:tab w:val="num" w:pos="360"/>
        </w:tabs>
        <w:ind w:left="360" w:hanging="360"/>
      </w:pPr>
    </w:lvl>
  </w:abstractNum>
  <w:abstractNum w:abstractNumId="9">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5961"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2E2E574B"/>
    <w:multiLevelType w:val="multilevel"/>
    <w:tmpl w:val="5E94E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7">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1">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3F696651"/>
    <w:multiLevelType w:val="hybridMultilevel"/>
    <w:tmpl w:val="F83836F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4">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5">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7">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9">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2">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3">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4">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6">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7">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6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1">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2">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3">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5">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4"/>
  </w:num>
  <w:num w:numId="3">
    <w:abstractNumId w:val="68"/>
  </w:num>
  <w:num w:numId="4">
    <w:abstractNumId w:val="42"/>
  </w:num>
  <w:num w:numId="5">
    <w:abstractNumId w:val="33"/>
  </w:num>
  <w:num w:numId="6">
    <w:abstractNumId w:val="50"/>
  </w:num>
  <w:num w:numId="7">
    <w:abstractNumId w:val="58"/>
  </w:num>
  <w:num w:numId="8">
    <w:abstractNumId w:val="46"/>
  </w:num>
  <w:num w:numId="9">
    <w:abstractNumId w:val="54"/>
  </w:num>
  <w:num w:numId="10">
    <w:abstractNumId w:val="14"/>
  </w:num>
  <w:num w:numId="11">
    <w:abstractNumId w:val="45"/>
  </w:num>
  <w:num w:numId="12">
    <w:abstractNumId w:val="66"/>
  </w:num>
  <w:num w:numId="13">
    <w:abstractNumId w:val="49"/>
  </w:num>
  <w:num w:numId="14">
    <w:abstractNumId w:val="37"/>
  </w:num>
  <w:num w:numId="15">
    <w:abstractNumId w:val="19"/>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63"/>
  </w:num>
  <w:num w:numId="20">
    <w:abstractNumId w:val="15"/>
  </w:num>
  <w:num w:numId="21">
    <w:abstractNumId w:val="60"/>
  </w:num>
  <w:num w:numId="22">
    <w:abstractNumId w:val="24"/>
  </w:num>
  <w:num w:numId="23">
    <w:abstractNumId w:val="56"/>
  </w:num>
  <w:num w:numId="24">
    <w:abstractNumId w:val="14"/>
  </w:num>
  <w:num w:numId="25">
    <w:abstractNumId w:val="39"/>
  </w:num>
  <w:num w:numId="26">
    <w:abstractNumId w:val="22"/>
  </w:num>
  <w:num w:numId="27">
    <w:abstractNumId w:val="31"/>
  </w:num>
  <w:num w:numId="28">
    <w:abstractNumId w:val="29"/>
  </w:num>
  <w:num w:numId="29">
    <w:abstractNumId w:val="59"/>
  </w:num>
  <w:num w:numId="30">
    <w:abstractNumId w:val="34"/>
  </w:num>
  <w:num w:numId="31">
    <w:abstractNumId w:val="44"/>
  </w:num>
  <w:num w:numId="32">
    <w:abstractNumId w:val="57"/>
  </w:num>
  <w:num w:numId="33">
    <w:abstractNumId w:val="48"/>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22"/>
    <w:lvlOverride w:ilvl="0">
      <w:startOverride w:val="1"/>
    </w:lvlOverride>
  </w:num>
  <w:num w:numId="37">
    <w:abstractNumId w:val="22"/>
    <w:lvlOverride w:ilvl="0">
      <w:startOverride w:val="1"/>
    </w:lvlOverride>
  </w:num>
  <w:num w:numId="38">
    <w:abstractNumId w:val="36"/>
  </w:num>
  <w:num w:numId="39">
    <w:abstractNumId w:val="17"/>
  </w:num>
  <w:num w:numId="40">
    <w:abstractNumId w:val="38"/>
  </w:num>
  <w:num w:numId="41">
    <w:abstractNumId w:val="20"/>
  </w:num>
  <w:num w:numId="42">
    <w:abstractNumId w:val="26"/>
  </w:num>
  <w:num w:numId="43">
    <w:abstractNumId w:val="51"/>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7"/>
  </w:num>
  <w:num w:numId="47">
    <w:abstractNumId w:val="6"/>
  </w:num>
  <w:num w:numId="48">
    <w:abstractNumId w:val="5"/>
  </w:num>
  <w:num w:numId="49">
    <w:abstractNumId w:val="8"/>
  </w:num>
  <w:num w:numId="50">
    <w:abstractNumId w:val="3"/>
  </w:num>
  <w:num w:numId="51">
    <w:abstractNumId w:val="2"/>
  </w:num>
  <w:num w:numId="52">
    <w:abstractNumId w:val="1"/>
  </w:num>
  <w:num w:numId="53">
    <w:abstractNumId w:val="0"/>
  </w:num>
  <w:num w:numId="54">
    <w:abstractNumId w:val="21"/>
  </w:num>
  <w:num w:numId="55">
    <w:abstractNumId w:val="28"/>
  </w:num>
  <w:num w:numId="56">
    <w:abstractNumId w:val="12"/>
  </w:num>
  <w:num w:numId="57">
    <w:abstractNumId w:val="40"/>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65"/>
  </w:num>
  <w:num w:numId="61">
    <w:abstractNumId w:val="53"/>
  </w:num>
  <w:num w:numId="62">
    <w:abstractNumId w:val="32"/>
  </w:num>
  <w:num w:numId="63">
    <w:abstractNumId w:val="27"/>
  </w:num>
  <w:num w:numId="64">
    <w:abstractNumId w:val="55"/>
    <w:lvlOverride w:ilvl="0">
      <w:startOverride w:val="1"/>
    </w:lvlOverride>
  </w:num>
  <w:num w:numId="65">
    <w:abstractNumId w:val="65"/>
    <w:lvlOverride w:ilvl="0">
      <w:startOverride w:val="1"/>
    </w:lvlOverride>
  </w:num>
  <w:num w:numId="66">
    <w:abstractNumId w:val="67"/>
  </w:num>
  <w:num w:numId="67">
    <w:abstractNumId w:val="61"/>
  </w:num>
  <w:num w:numId="68">
    <w:abstractNumId w:val="13"/>
  </w:num>
  <w:num w:numId="69">
    <w:abstractNumId w:val="52"/>
  </w:num>
  <w:num w:numId="70">
    <w:abstractNumId w:val="18"/>
  </w:num>
  <w:num w:numId="71">
    <w:abstractNumId w:val="52"/>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2"/>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2"/>
  </w:num>
  <w:num w:numId="74">
    <w:abstractNumId w:val="16"/>
    <w:lvlOverride w:ilvl="0">
      <w:startOverride w:val="2"/>
    </w:lvlOverride>
    <w:lvlOverride w:ilvl="1">
      <w:startOverride w:val="1"/>
    </w:lvlOverride>
  </w:num>
  <w:num w:numId="75">
    <w:abstractNumId w:val="41"/>
  </w:num>
  <w:num w:numId="76">
    <w:abstractNumId w:val="14"/>
  </w:num>
  <w:num w:numId="77">
    <w:abstractNumId w:val="23"/>
  </w:num>
  <w:num w:numId="78">
    <w:abstractNumId w:val="14"/>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num>
  <w:num w:numId="82">
    <w:abstractNumId w:val="25"/>
    <w:lvlOverride w:ilvl="0"/>
    <w:lvlOverride w:ilvl="1">
      <w:startOverride w:val="2"/>
    </w:lvlOverride>
    <w:lvlOverride w:ilvl="2"/>
    <w:lvlOverride w:ilvl="3"/>
    <w:lvlOverride w:ilvl="4"/>
    <w:lvlOverride w:ilvl="5"/>
    <w:lvlOverride w:ilvl="6"/>
    <w:lvlOverride w:ilvl="7"/>
    <w:lvlOverride w:ilvl="8"/>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3"/>
  </w:num>
  <w:num w:numId="85">
    <w:abstractNumId w:val="30"/>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3EF"/>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B2E"/>
    <w:rsid w:val="000C2C16"/>
    <w:rsid w:val="000C2E00"/>
    <w:rsid w:val="000C32BF"/>
    <w:rsid w:val="000C380A"/>
    <w:rsid w:val="000C3E5F"/>
    <w:rsid w:val="000C40ED"/>
    <w:rsid w:val="000C4324"/>
    <w:rsid w:val="000C4755"/>
    <w:rsid w:val="000C5B7F"/>
    <w:rsid w:val="000C5D14"/>
    <w:rsid w:val="000C6446"/>
    <w:rsid w:val="000C670A"/>
    <w:rsid w:val="000C6CB1"/>
    <w:rsid w:val="000C7B49"/>
    <w:rsid w:val="000C7FA6"/>
    <w:rsid w:val="000C7FFC"/>
    <w:rsid w:val="000D017E"/>
    <w:rsid w:val="000D0D77"/>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626"/>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009"/>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5D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17829"/>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AC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21"/>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2A8D"/>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1CBD"/>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CE0"/>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452"/>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4C4"/>
    <w:rsid w:val="003878C9"/>
    <w:rsid w:val="00387CF6"/>
    <w:rsid w:val="00390D0A"/>
    <w:rsid w:val="00390D6B"/>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7C"/>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3EF"/>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ED2"/>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13E"/>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05B"/>
    <w:rsid w:val="00425359"/>
    <w:rsid w:val="004253D6"/>
    <w:rsid w:val="004254D8"/>
    <w:rsid w:val="00425856"/>
    <w:rsid w:val="00426862"/>
    <w:rsid w:val="00426BA6"/>
    <w:rsid w:val="00426C91"/>
    <w:rsid w:val="00427410"/>
    <w:rsid w:val="00427990"/>
    <w:rsid w:val="004279D6"/>
    <w:rsid w:val="00427A6C"/>
    <w:rsid w:val="00427CC0"/>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6F9"/>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30F4"/>
    <w:rsid w:val="0048344E"/>
    <w:rsid w:val="004834FC"/>
    <w:rsid w:val="0048396A"/>
    <w:rsid w:val="00483B15"/>
    <w:rsid w:val="00483C18"/>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4F"/>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448"/>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AA0"/>
    <w:rsid w:val="004E3BF3"/>
    <w:rsid w:val="004E4437"/>
    <w:rsid w:val="004E4A16"/>
    <w:rsid w:val="004E52AA"/>
    <w:rsid w:val="004E54DA"/>
    <w:rsid w:val="004E5560"/>
    <w:rsid w:val="004E55BE"/>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6CC"/>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155"/>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DC5"/>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8C4"/>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C8D"/>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4D6"/>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0D"/>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2F66"/>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832"/>
    <w:rsid w:val="00627C2F"/>
    <w:rsid w:val="00627F57"/>
    <w:rsid w:val="0063029C"/>
    <w:rsid w:val="00630464"/>
    <w:rsid w:val="00630CF2"/>
    <w:rsid w:val="00630EB2"/>
    <w:rsid w:val="00630FB9"/>
    <w:rsid w:val="006310A3"/>
    <w:rsid w:val="00631549"/>
    <w:rsid w:val="00631894"/>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04D"/>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BEA"/>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BA7"/>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3F83"/>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62C"/>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41"/>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2FE"/>
    <w:rsid w:val="00712144"/>
    <w:rsid w:val="0071215E"/>
    <w:rsid w:val="00712EC9"/>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5656"/>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54FC"/>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2F68"/>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4A6"/>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1243"/>
    <w:rsid w:val="00811AF4"/>
    <w:rsid w:val="00811E0C"/>
    <w:rsid w:val="00811E3F"/>
    <w:rsid w:val="008120C9"/>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2B3"/>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A16"/>
    <w:rsid w:val="00861CF5"/>
    <w:rsid w:val="00861DEF"/>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548"/>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6E53"/>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96E"/>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C05"/>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77E30"/>
    <w:rsid w:val="00980169"/>
    <w:rsid w:val="009803F1"/>
    <w:rsid w:val="009804C3"/>
    <w:rsid w:val="009807B4"/>
    <w:rsid w:val="00980B24"/>
    <w:rsid w:val="0098182A"/>
    <w:rsid w:val="00981CDC"/>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EB6"/>
    <w:rsid w:val="009F5ED1"/>
    <w:rsid w:val="009F62D9"/>
    <w:rsid w:val="009F7127"/>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AE8"/>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4F07"/>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D35"/>
    <w:rsid w:val="00A96E21"/>
    <w:rsid w:val="00A96E34"/>
    <w:rsid w:val="00A979B1"/>
    <w:rsid w:val="00A97EE0"/>
    <w:rsid w:val="00AA0738"/>
    <w:rsid w:val="00AA09FE"/>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3ED"/>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26"/>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903"/>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5"/>
    <w:rsid w:val="00B55FC7"/>
    <w:rsid w:val="00B56016"/>
    <w:rsid w:val="00B562D1"/>
    <w:rsid w:val="00B562D8"/>
    <w:rsid w:val="00B568B8"/>
    <w:rsid w:val="00B56CDC"/>
    <w:rsid w:val="00B56E01"/>
    <w:rsid w:val="00B570B9"/>
    <w:rsid w:val="00B5715D"/>
    <w:rsid w:val="00B57479"/>
    <w:rsid w:val="00B60331"/>
    <w:rsid w:val="00B605F5"/>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C7DC5"/>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2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68A5"/>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56F3"/>
    <w:rsid w:val="00C4595D"/>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2FC6"/>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A16"/>
    <w:rsid w:val="00C62E53"/>
    <w:rsid w:val="00C62E87"/>
    <w:rsid w:val="00C62FB0"/>
    <w:rsid w:val="00C63E23"/>
    <w:rsid w:val="00C63ED2"/>
    <w:rsid w:val="00C64D84"/>
    <w:rsid w:val="00C65399"/>
    <w:rsid w:val="00C65917"/>
    <w:rsid w:val="00C66356"/>
    <w:rsid w:val="00C67187"/>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2E7A"/>
    <w:rsid w:val="00CA3B64"/>
    <w:rsid w:val="00CA3BEA"/>
    <w:rsid w:val="00CA4AA2"/>
    <w:rsid w:val="00CA4CCE"/>
    <w:rsid w:val="00CA5CD6"/>
    <w:rsid w:val="00CA6108"/>
    <w:rsid w:val="00CA6143"/>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B51"/>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1E2"/>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8A6"/>
    <w:rsid w:val="00CE3E59"/>
    <w:rsid w:val="00CE40BD"/>
    <w:rsid w:val="00CE417B"/>
    <w:rsid w:val="00CE4B01"/>
    <w:rsid w:val="00CE5352"/>
    <w:rsid w:val="00CE53E5"/>
    <w:rsid w:val="00CE5813"/>
    <w:rsid w:val="00CE5A1B"/>
    <w:rsid w:val="00CE5CF2"/>
    <w:rsid w:val="00CE5D94"/>
    <w:rsid w:val="00CE615F"/>
    <w:rsid w:val="00CE6713"/>
    <w:rsid w:val="00CE71E9"/>
    <w:rsid w:val="00CE7B1F"/>
    <w:rsid w:val="00CE7D23"/>
    <w:rsid w:val="00CE7F9D"/>
    <w:rsid w:val="00CF0444"/>
    <w:rsid w:val="00CF0DEC"/>
    <w:rsid w:val="00CF126F"/>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17FEA"/>
    <w:rsid w:val="00D2017F"/>
    <w:rsid w:val="00D206F5"/>
    <w:rsid w:val="00D212D2"/>
    <w:rsid w:val="00D21449"/>
    <w:rsid w:val="00D216B2"/>
    <w:rsid w:val="00D21825"/>
    <w:rsid w:val="00D21B49"/>
    <w:rsid w:val="00D21D8D"/>
    <w:rsid w:val="00D21FFD"/>
    <w:rsid w:val="00D222F1"/>
    <w:rsid w:val="00D22940"/>
    <w:rsid w:val="00D23974"/>
    <w:rsid w:val="00D23AF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16C"/>
    <w:rsid w:val="00D3368E"/>
    <w:rsid w:val="00D337CC"/>
    <w:rsid w:val="00D33B60"/>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5FFD"/>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ACF"/>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0C6"/>
    <w:rsid w:val="00DB2897"/>
    <w:rsid w:val="00DB2E73"/>
    <w:rsid w:val="00DB3592"/>
    <w:rsid w:val="00DB40DD"/>
    <w:rsid w:val="00DB46B8"/>
    <w:rsid w:val="00DB47E5"/>
    <w:rsid w:val="00DB485B"/>
    <w:rsid w:val="00DB486E"/>
    <w:rsid w:val="00DB489F"/>
    <w:rsid w:val="00DB4B47"/>
    <w:rsid w:val="00DB4C93"/>
    <w:rsid w:val="00DB5421"/>
    <w:rsid w:val="00DB5C1C"/>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1682"/>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178E"/>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27"/>
    <w:rsid w:val="00EC0D7C"/>
    <w:rsid w:val="00EC1115"/>
    <w:rsid w:val="00EC11A8"/>
    <w:rsid w:val="00EC17A9"/>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A62"/>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3FE0"/>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257"/>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2B88"/>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AB2"/>
    <w:rsid w:val="00FD1D43"/>
    <w:rsid w:val="00FD1F4D"/>
    <w:rsid w:val="00FD2218"/>
    <w:rsid w:val="00FD28C6"/>
    <w:rsid w:val="00FD2A3E"/>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05"/>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087"/>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712EC9"/>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712EC9"/>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EE5824"/>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qFormat/>
    <w:rsid w:val="00196A7F"/>
    <w:rPr>
      <w:i w:val="0"/>
      <w:color w:val="auto"/>
    </w:rPr>
  </w:style>
  <w:style w:type="paragraph" w:customStyle="1" w:styleId="Nivel5">
    <w:name w:val="Nivel 5"/>
    <w:basedOn w:val="Nvel4-R"/>
    <w:link w:val="Nivel5Char"/>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EE5824"/>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EA1440"/>
    <w:pPr>
      <w:shd w:val="clear" w:color="auto" w:fill="auto"/>
    </w:pPr>
    <w:rPr>
      <w:i w:val="0"/>
      <w:iCs/>
      <w:color w:val="auto"/>
    </w:rPr>
  </w:style>
  <w:style w:type="paragraph" w:customStyle="1" w:styleId="Nvel3-R">
    <w:name w:val="Nível 3-R"/>
    <w:basedOn w:val="Nivel3-erro"/>
    <w:link w:val="Nvel3-RChar"/>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customStyle="1" w:styleId="UnresolvedMention">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qFormat/>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697711">
      <w:bodyDiv w:val="1"/>
      <w:marLeft w:val="0"/>
      <w:marRight w:val="0"/>
      <w:marTop w:val="0"/>
      <w:marBottom w:val="0"/>
      <w:divBdr>
        <w:top w:val="none" w:sz="0" w:space="0" w:color="auto"/>
        <w:left w:val="none" w:sz="0" w:space="0" w:color="auto"/>
        <w:bottom w:val="none" w:sz="0" w:space="0" w:color="auto"/>
        <w:right w:val="none" w:sz="0" w:space="0" w:color="auto"/>
      </w:divBdr>
    </w:div>
    <w:div w:id="138379255">
      <w:bodyDiv w:val="1"/>
      <w:marLeft w:val="0"/>
      <w:marRight w:val="0"/>
      <w:marTop w:val="0"/>
      <w:marBottom w:val="0"/>
      <w:divBdr>
        <w:top w:val="none" w:sz="0" w:space="0" w:color="auto"/>
        <w:left w:val="none" w:sz="0" w:space="0" w:color="auto"/>
        <w:bottom w:val="none" w:sz="0" w:space="0" w:color="auto"/>
        <w:right w:val="none" w:sz="0" w:space="0" w:color="auto"/>
      </w:divBdr>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103852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3297843">
      <w:bodyDiv w:val="1"/>
      <w:marLeft w:val="0"/>
      <w:marRight w:val="0"/>
      <w:marTop w:val="0"/>
      <w:marBottom w:val="0"/>
      <w:divBdr>
        <w:top w:val="none" w:sz="0" w:space="0" w:color="auto"/>
        <w:left w:val="none" w:sz="0" w:space="0" w:color="auto"/>
        <w:bottom w:val="none" w:sz="0" w:space="0" w:color="auto"/>
        <w:right w:val="none" w:sz="0" w:space="0" w:color="auto"/>
      </w:divBdr>
    </w:div>
    <w:div w:id="244537157">
      <w:bodyDiv w:val="1"/>
      <w:marLeft w:val="0"/>
      <w:marRight w:val="0"/>
      <w:marTop w:val="0"/>
      <w:marBottom w:val="0"/>
      <w:divBdr>
        <w:top w:val="none" w:sz="0" w:space="0" w:color="auto"/>
        <w:left w:val="none" w:sz="0" w:space="0" w:color="auto"/>
        <w:bottom w:val="none" w:sz="0" w:space="0" w:color="auto"/>
        <w:right w:val="none" w:sz="0" w:space="0" w:color="auto"/>
      </w:divBdr>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819558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89959088">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397094535">
      <w:bodyDiv w:val="1"/>
      <w:marLeft w:val="0"/>
      <w:marRight w:val="0"/>
      <w:marTop w:val="0"/>
      <w:marBottom w:val="0"/>
      <w:divBdr>
        <w:top w:val="none" w:sz="0" w:space="0" w:color="auto"/>
        <w:left w:val="none" w:sz="0" w:space="0" w:color="auto"/>
        <w:bottom w:val="none" w:sz="0" w:space="0" w:color="auto"/>
        <w:right w:val="none" w:sz="0" w:space="0" w:color="auto"/>
      </w:divBdr>
    </w:div>
    <w:div w:id="41459163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7919719">
      <w:bodyDiv w:val="1"/>
      <w:marLeft w:val="0"/>
      <w:marRight w:val="0"/>
      <w:marTop w:val="0"/>
      <w:marBottom w:val="0"/>
      <w:divBdr>
        <w:top w:val="none" w:sz="0" w:space="0" w:color="auto"/>
        <w:left w:val="none" w:sz="0" w:space="0" w:color="auto"/>
        <w:bottom w:val="none" w:sz="0" w:space="0" w:color="auto"/>
        <w:right w:val="none" w:sz="0" w:space="0" w:color="auto"/>
      </w:divBdr>
    </w:div>
    <w:div w:id="443422319">
      <w:bodyDiv w:val="1"/>
      <w:marLeft w:val="0"/>
      <w:marRight w:val="0"/>
      <w:marTop w:val="0"/>
      <w:marBottom w:val="0"/>
      <w:divBdr>
        <w:top w:val="none" w:sz="0" w:space="0" w:color="auto"/>
        <w:left w:val="none" w:sz="0" w:space="0" w:color="auto"/>
        <w:bottom w:val="none" w:sz="0" w:space="0" w:color="auto"/>
        <w:right w:val="none" w:sz="0" w:space="0" w:color="auto"/>
      </w:divBdr>
    </w:div>
    <w:div w:id="478428561">
      <w:bodyDiv w:val="1"/>
      <w:marLeft w:val="0"/>
      <w:marRight w:val="0"/>
      <w:marTop w:val="0"/>
      <w:marBottom w:val="0"/>
      <w:divBdr>
        <w:top w:val="none" w:sz="0" w:space="0" w:color="auto"/>
        <w:left w:val="none" w:sz="0" w:space="0" w:color="auto"/>
        <w:bottom w:val="none" w:sz="0" w:space="0" w:color="auto"/>
        <w:right w:val="none" w:sz="0" w:space="0" w:color="auto"/>
      </w:divBdr>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1310754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6993367">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0869132">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37675621">
      <w:bodyDiv w:val="1"/>
      <w:marLeft w:val="0"/>
      <w:marRight w:val="0"/>
      <w:marTop w:val="0"/>
      <w:marBottom w:val="0"/>
      <w:divBdr>
        <w:top w:val="none" w:sz="0" w:space="0" w:color="auto"/>
        <w:left w:val="none" w:sz="0" w:space="0" w:color="auto"/>
        <w:bottom w:val="none" w:sz="0" w:space="0" w:color="auto"/>
        <w:right w:val="none" w:sz="0" w:space="0" w:color="auto"/>
      </w:divBdr>
    </w:div>
    <w:div w:id="75007837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1886202">
      <w:bodyDiv w:val="1"/>
      <w:marLeft w:val="0"/>
      <w:marRight w:val="0"/>
      <w:marTop w:val="0"/>
      <w:marBottom w:val="0"/>
      <w:divBdr>
        <w:top w:val="none" w:sz="0" w:space="0" w:color="auto"/>
        <w:left w:val="none" w:sz="0" w:space="0" w:color="auto"/>
        <w:bottom w:val="none" w:sz="0" w:space="0" w:color="auto"/>
        <w:right w:val="none" w:sz="0" w:space="0" w:color="auto"/>
      </w:divBdr>
    </w:div>
    <w:div w:id="9093867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99206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67930526">
      <w:bodyDiv w:val="1"/>
      <w:marLeft w:val="0"/>
      <w:marRight w:val="0"/>
      <w:marTop w:val="0"/>
      <w:marBottom w:val="0"/>
      <w:divBdr>
        <w:top w:val="none" w:sz="0" w:space="0" w:color="auto"/>
        <w:left w:val="none" w:sz="0" w:space="0" w:color="auto"/>
        <w:bottom w:val="none" w:sz="0" w:space="0" w:color="auto"/>
        <w:right w:val="none" w:sz="0" w:space="0" w:color="auto"/>
      </w:divBdr>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759987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88161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2622034">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57983590">
      <w:bodyDiv w:val="1"/>
      <w:marLeft w:val="0"/>
      <w:marRight w:val="0"/>
      <w:marTop w:val="0"/>
      <w:marBottom w:val="0"/>
      <w:divBdr>
        <w:top w:val="none" w:sz="0" w:space="0" w:color="auto"/>
        <w:left w:val="none" w:sz="0" w:space="0" w:color="auto"/>
        <w:bottom w:val="none" w:sz="0" w:space="0" w:color="auto"/>
        <w:right w:val="none" w:sz="0" w:space="0" w:color="auto"/>
      </w:divBdr>
    </w:div>
    <w:div w:id="1259023227">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0842247">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04836990">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52626550">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48592686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5924040">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3857862">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563062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3970532">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625012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0110533">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3336246">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93914078">
      <w:bodyDiv w:val="1"/>
      <w:marLeft w:val="0"/>
      <w:marRight w:val="0"/>
      <w:marTop w:val="0"/>
      <w:marBottom w:val="0"/>
      <w:divBdr>
        <w:top w:val="none" w:sz="0" w:space="0" w:color="auto"/>
        <w:left w:val="none" w:sz="0" w:space="0" w:color="auto"/>
        <w:bottom w:val="none" w:sz="0" w:space="0" w:color="auto"/>
        <w:right w:val="none" w:sz="0" w:space="0" w:color="auto"/>
      </w:divBdr>
    </w:div>
    <w:div w:id="1694262610">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3448251">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7211627">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35281356">
      <w:bodyDiv w:val="1"/>
      <w:marLeft w:val="0"/>
      <w:marRight w:val="0"/>
      <w:marTop w:val="0"/>
      <w:marBottom w:val="0"/>
      <w:divBdr>
        <w:top w:val="none" w:sz="0" w:space="0" w:color="auto"/>
        <w:left w:val="none" w:sz="0" w:space="0" w:color="auto"/>
        <w:bottom w:val="none" w:sz="0" w:space="0" w:color="auto"/>
        <w:right w:val="none" w:sz="0" w:space="0" w:color="auto"/>
      </w:divBdr>
    </w:div>
    <w:div w:id="1940986079">
      <w:bodyDiv w:val="1"/>
      <w:marLeft w:val="0"/>
      <w:marRight w:val="0"/>
      <w:marTop w:val="0"/>
      <w:marBottom w:val="0"/>
      <w:divBdr>
        <w:top w:val="none" w:sz="0" w:space="0" w:color="auto"/>
        <w:left w:val="none" w:sz="0" w:space="0" w:color="auto"/>
        <w:bottom w:val="none" w:sz="0" w:space="0" w:color="auto"/>
        <w:right w:val="none" w:sz="0" w:space="0" w:color="auto"/>
      </w:divBdr>
    </w:div>
    <w:div w:id="194545436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19845</Words>
  <Characters>107164</Characters>
  <Application>Microsoft Office Word</Application>
  <DocSecurity>0</DocSecurity>
  <Lines>893</Lines>
  <Paragraphs>253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126756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2026-03-09T21:02:00Z</dcterms:created>
  <dcterms:modified xsi:type="dcterms:W3CDTF">2026-03-09T22:34:00Z</dcterms:modified>
</cp:coreProperties>
</file>